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39" w:rsidRDefault="00986439" w:rsidP="006F55C3">
      <w:pPr>
        <w:jc w:val="center"/>
        <w:rPr>
          <w:b/>
          <w:color w:val="365F91" w:themeColor="accent1" w:themeShade="BF"/>
          <w:sz w:val="56"/>
          <w:szCs w:val="56"/>
        </w:rPr>
      </w:pPr>
      <w:bookmarkStart w:id="0" w:name="_GoBack"/>
    </w:p>
    <w:p w:rsidR="00803929" w:rsidRPr="00275871" w:rsidRDefault="00803929" w:rsidP="006F55C3">
      <w:pPr>
        <w:jc w:val="center"/>
        <w:rPr>
          <w:b/>
          <w:color w:val="365F91" w:themeColor="accent1" w:themeShade="BF"/>
          <w:sz w:val="56"/>
          <w:szCs w:val="56"/>
        </w:rPr>
      </w:pPr>
      <w:r w:rsidRPr="00275871">
        <w:rPr>
          <w:b/>
          <w:color w:val="365F91" w:themeColor="accent1" w:themeShade="BF"/>
          <w:sz w:val="56"/>
          <w:szCs w:val="56"/>
        </w:rPr>
        <w:t>Tilstandsrapport for grunnskulen</w:t>
      </w:r>
    </w:p>
    <w:p w:rsidR="00C91D8B" w:rsidRPr="00275871" w:rsidRDefault="00803929" w:rsidP="006F55C3">
      <w:pPr>
        <w:jc w:val="center"/>
        <w:rPr>
          <w:b/>
          <w:color w:val="365F91" w:themeColor="accent1" w:themeShade="BF"/>
          <w:sz w:val="56"/>
          <w:szCs w:val="56"/>
        </w:rPr>
      </w:pPr>
      <w:r w:rsidRPr="00275871">
        <w:rPr>
          <w:b/>
          <w:color w:val="365F91" w:themeColor="accent1" w:themeShade="BF"/>
          <w:sz w:val="56"/>
          <w:szCs w:val="56"/>
        </w:rPr>
        <w:t>2012</w:t>
      </w:r>
    </w:p>
    <w:p w:rsidR="00803929" w:rsidRDefault="00803929" w:rsidP="006F55C3">
      <w:pPr>
        <w:jc w:val="center"/>
      </w:pPr>
    </w:p>
    <w:p w:rsidR="00275871" w:rsidRDefault="00275871" w:rsidP="006F55C3">
      <w:pPr>
        <w:jc w:val="center"/>
      </w:pPr>
    </w:p>
    <w:p w:rsidR="00275871" w:rsidRDefault="00275871" w:rsidP="006F55C3">
      <w:pPr>
        <w:jc w:val="center"/>
      </w:pPr>
    </w:p>
    <w:p w:rsidR="00803929" w:rsidRDefault="00803929" w:rsidP="006F55C3">
      <w:pPr>
        <w:jc w:val="center"/>
      </w:pPr>
      <w:r>
        <w:rPr>
          <w:noProof/>
          <w:lang w:eastAsia="nb-NO"/>
        </w:rPr>
        <w:drawing>
          <wp:inline distT="0" distB="0" distL="0" distR="0" wp14:anchorId="7BDFDCD8" wp14:editId="562849EC">
            <wp:extent cx="3041322" cy="2377440"/>
            <wp:effectExtent l="0" t="0" r="6985" b="3810"/>
            <wp:docPr id="1" name="Bilde 1" descr="C:\Users\k6334\Pictures\2012-05-10 2012\2012 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6334\Pictures\2012-05-10 2012\2012 1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4885" cy="2380225"/>
                    </a:xfrm>
                    <a:prstGeom prst="rect">
                      <a:avLst/>
                    </a:prstGeom>
                    <a:noFill/>
                    <a:ln>
                      <a:noFill/>
                    </a:ln>
                  </pic:spPr>
                </pic:pic>
              </a:graphicData>
            </a:graphic>
          </wp:inline>
        </w:drawing>
      </w:r>
    </w:p>
    <w:p w:rsidR="00803929" w:rsidRDefault="00803929" w:rsidP="006F55C3">
      <w:pPr>
        <w:jc w:val="center"/>
      </w:pPr>
    </w:p>
    <w:p w:rsidR="00803929" w:rsidRDefault="00803929" w:rsidP="006F55C3">
      <w:pPr>
        <w:jc w:val="center"/>
      </w:pPr>
    </w:p>
    <w:p w:rsidR="00803929" w:rsidRDefault="00803929" w:rsidP="00803929"/>
    <w:p w:rsidR="00803929" w:rsidRDefault="00803929" w:rsidP="00803929">
      <w:pPr>
        <w:rPr>
          <w:sz w:val="40"/>
          <w:szCs w:val="40"/>
        </w:rPr>
      </w:pPr>
      <w:r w:rsidRPr="001F671B">
        <w:rPr>
          <w:noProof/>
          <w:sz w:val="52"/>
          <w:szCs w:val="52"/>
          <w:lang w:eastAsia="nb-NO"/>
        </w:rPr>
        <w:drawing>
          <wp:anchor distT="0" distB="0" distL="114300" distR="114300" simplePos="0" relativeHeight="251659264" behindDoc="1" locked="0" layoutInCell="0" allowOverlap="1" wp14:anchorId="6CD35EE0" wp14:editId="03EB9D6E">
            <wp:simplePos x="0" y="0"/>
            <wp:positionH relativeFrom="column">
              <wp:posOffset>1076960</wp:posOffset>
            </wp:positionH>
            <wp:positionV relativeFrom="paragraph">
              <wp:posOffset>207010</wp:posOffset>
            </wp:positionV>
            <wp:extent cx="666750" cy="885825"/>
            <wp:effectExtent l="0" t="0" r="0" b="9525"/>
            <wp:wrapThrough wrapText="bothSides">
              <wp:wrapPolygon edited="0">
                <wp:start x="0" y="0"/>
                <wp:lineTo x="0" y="21368"/>
                <wp:lineTo x="20983" y="21368"/>
                <wp:lineTo x="20983" y="0"/>
                <wp:lineTo x="0" y="0"/>
              </wp:wrapPolygon>
            </wp:wrapThrough>
            <wp:docPr id="51" name="Bil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a:srcRect/>
                    <a:stretch>
                      <a:fillRect/>
                    </a:stretch>
                  </pic:blipFill>
                  <pic:spPr bwMode="auto">
                    <a:xfrm>
                      <a:off x="0" y="0"/>
                      <a:ext cx="666750" cy="885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03929" w:rsidRPr="00803929" w:rsidRDefault="00803929" w:rsidP="00803929">
      <w:pPr>
        <w:rPr>
          <w:sz w:val="40"/>
          <w:szCs w:val="40"/>
        </w:rPr>
      </w:pPr>
      <w:r w:rsidRPr="00803929">
        <w:rPr>
          <w:sz w:val="40"/>
          <w:szCs w:val="40"/>
        </w:rPr>
        <w:t>KVINNHERAD KOMMUNE</w:t>
      </w:r>
    </w:p>
    <w:p w:rsidR="00803929" w:rsidRDefault="00803929" w:rsidP="00803929"/>
    <w:p w:rsidR="00803929" w:rsidRDefault="00803929" w:rsidP="00803929"/>
    <w:p w:rsidR="00803929" w:rsidRDefault="00803929" w:rsidP="00803929"/>
    <w:p w:rsidR="007254AA" w:rsidRDefault="007254AA" w:rsidP="00803929"/>
    <w:p w:rsidR="00B85D58" w:rsidRDefault="006005E8" w:rsidP="0080392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Ephorte2013/624-1</w:t>
      </w:r>
    </w:p>
    <w:tbl>
      <w:tblPr>
        <w:tblW w:w="866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1200"/>
        <w:gridCol w:w="6262"/>
      </w:tblGrid>
      <w:tr w:rsidR="00990527" w:rsidRPr="00990527" w:rsidTr="00632E6F">
        <w:trPr>
          <w:trHeight w:val="249"/>
        </w:trPr>
        <w:tc>
          <w:tcPr>
            <w:tcW w:w="2400" w:type="dxa"/>
            <w:gridSpan w:val="2"/>
            <w:shd w:val="clear" w:color="auto" w:fill="auto"/>
            <w:noWrap/>
            <w:vAlign w:val="bottom"/>
            <w:hideMark/>
          </w:tcPr>
          <w:p w:rsidR="00990527" w:rsidRPr="00990527" w:rsidRDefault="00990527" w:rsidP="00990527">
            <w:pPr>
              <w:pStyle w:val="Overskrift3"/>
              <w:rPr>
                <w:rFonts w:eastAsia="Times New Roman"/>
                <w:lang w:eastAsia="nb-NO"/>
              </w:rPr>
            </w:pPr>
            <w:r w:rsidRPr="00990527">
              <w:rPr>
                <w:rFonts w:eastAsia="Times New Roman"/>
                <w:lang w:eastAsia="nb-NO"/>
              </w:rPr>
              <w:lastRenderedPageBreak/>
              <w:t>Innhaldsliste</w:t>
            </w:r>
          </w:p>
        </w:tc>
        <w:tc>
          <w:tcPr>
            <w:tcW w:w="6262" w:type="dxa"/>
            <w:shd w:val="clear" w:color="auto" w:fill="auto"/>
            <w:noWrap/>
            <w:vAlign w:val="bottom"/>
            <w:hideMark/>
          </w:tcPr>
          <w:p w:rsidR="00990527" w:rsidRPr="00990527" w:rsidRDefault="00990527" w:rsidP="00990527">
            <w:pPr>
              <w:spacing w:after="0" w:line="240" w:lineRule="auto"/>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 xml:space="preserve">                                                                                                                                    s.</w:t>
            </w:r>
          </w:p>
        </w:tc>
      </w:tr>
      <w:tr w:rsidR="00990527" w:rsidRPr="00990527" w:rsidTr="00990527">
        <w:trPr>
          <w:trHeight w:val="300"/>
        </w:trPr>
        <w:tc>
          <w:tcPr>
            <w:tcW w:w="1200" w:type="dxa"/>
            <w:shd w:val="clear" w:color="auto" w:fill="auto"/>
            <w:noWrap/>
            <w:vAlign w:val="bottom"/>
            <w:hideMark/>
          </w:tcPr>
          <w:p w:rsidR="00990527" w:rsidRPr="00990527" w:rsidRDefault="00990527" w:rsidP="00990527">
            <w:pPr>
              <w:spacing w:after="0" w:line="240" w:lineRule="auto"/>
              <w:rPr>
                <w:rFonts w:ascii="Calibri" w:eastAsia="Times New Roman" w:hAnsi="Calibri" w:cs="Calibri"/>
                <w:b/>
                <w:color w:val="000000"/>
                <w:sz w:val="20"/>
                <w:szCs w:val="20"/>
                <w:lang w:eastAsia="nb-NO"/>
              </w:rPr>
            </w:pPr>
            <w:r w:rsidRPr="00990527">
              <w:rPr>
                <w:rFonts w:ascii="Calibri" w:eastAsia="Times New Roman" w:hAnsi="Calibri" w:cs="Calibri"/>
                <w:b/>
                <w:color w:val="000000"/>
                <w:sz w:val="20"/>
                <w:szCs w:val="20"/>
                <w:lang w:eastAsia="nb-NO"/>
              </w:rPr>
              <w:t>1.0</w:t>
            </w:r>
          </w:p>
        </w:tc>
        <w:tc>
          <w:tcPr>
            <w:tcW w:w="1200" w:type="dxa"/>
            <w:shd w:val="clear" w:color="auto" w:fill="auto"/>
            <w:noWrap/>
            <w:vAlign w:val="bottom"/>
            <w:hideMark/>
          </w:tcPr>
          <w:p w:rsidR="00990527" w:rsidRPr="00990527" w:rsidRDefault="00990527" w:rsidP="00990527">
            <w:pPr>
              <w:spacing w:after="0" w:line="240" w:lineRule="auto"/>
              <w:rPr>
                <w:rFonts w:ascii="Calibri" w:eastAsia="Times New Roman" w:hAnsi="Calibri" w:cs="Calibri"/>
                <w:b/>
                <w:color w:val="000000"/>
                <w:sz w:val="20"/>
                <w:szCs w:val="20"/>
                <w:lang w:eastAsia="nb-NO"/>
              </w:rPr>
            </w:pPr>
          </w:p>
        </w:tc>
        <w:tc>
          <w:tcPr>
            <w:tcW w:w="6262" w:type="dxa"/>
            <w:shd w:val="clear" w:color="auto" w:fill="auto"/>
            <w:noWrap/>
            <w:vAlign w:val="bottom"/>
            <w:hideMark/>
          </w:tcPr>
          <w:p w:rsidR="00990527" w:rsidRPr="00990527" w:rsidRDefault="00990527" w:rsidP="00990527">
            <w:pPr>
              <w:spacing w:after="0" w:line="240" w:lineRule="auto"/>
              <w:rPr>
                <w:rFonts w:ascii="Calibri" w:eastAsia="Times New Roman" w:hAnsi="Calibri" w:cs="Calibri"/>
                <w:b/>
                <w:color w:val="000000"/>
                <w:sz w:val="20"/>
                <w:szCs w:val="20"/>
                <w:lang w:eastAsia="nb-NO"/>
              </w:rPr>
            </w:pPr>
            <w:r w:rsidRPr="00990527">
              <w:rPr>
                <w:rFonts w:ascii="Calibri" w:eastAsia="Times New Roman" w:hAnsi="Calibri" w:cs="Calibri"/>
                <w:b/>
                <w:color w:val="000000"/>
                <w:sz w:val="20"/>
                <w:szCs w:val="20"/>
                <w:lang w:eastAsia="nb-NO"/>
              </w:rPr>
              <w:t>Innleiing</w:t>
            </w:r>
            <w:r w:rsidR="00551948">
              <w:rPr>
                <w:rFonts w:ascii="Calibri" w:eastAsia="Times New Roman" w:hAnsi="Calibri" w:cs="Calibri"/>
                <w:b/>
                <w:color w:val="000000"/>
                <w:sz w:val="20"/>
                <w:szCs w:val="20"/>
                <w:lang w:eastAsia="nb-NO"/>
              </w:rPr>
              <w:t xml:space="preserve">                                                                                                                    3</w:t>
            </w:r>
          </w:p>
        </w:tc>
      </w:tr>
      <w:tr w:rsidR="00990527" w:rsidRPr="00990527" w:rsidTr="00627D19">
        <w:trPr>
          <w:trHeight w:val="300"/>
        </w:trPr>
        <w:tc>
          <w:tcPr>
            <w:tcW w:w="1200" w:type="dxa"/>
            <w:shd w:val="clear" w:color="auto" w:fill="auto"/>
            <w:noWrap/>
            <w:vAlign w:val="bottom"/>
          </w:tcPr>
          <w:p w:rsidR="00990527" w:rsidRPr="00990527" w:rsidRDefault="00627D19" w:rsidP="00990527">
            <w:pPr>
              <w:spacing w:after="0" w:line="240" w:lineRule="auto"/>
              <w:rPr>
                <w:rFonts w:ascii="Calibri" w:eastAsia="Times New Roman" w:hAnsi="Calibri" w:cs="Calibri"/>
                <w:b/>
                <w:color w:val="000000"/>
                <w:sz w:val="20"/>
                <w:szCs w:val="20"/>
                <w:lang w:eastAsia="nb-NO"/>
              </w:rPr>
            </w:pPr>
            <w:r>
              <w:rPr>
                <w:rFonts w:ascii="Calibri" w:eastAsia="Times New Roman" w:hAnsi="Calibri" w:cs="Calibri"/>
                <w:b/>
                <w:color w:val="000000"/>
                <w:sz w:val="20"/>
                <w:szCs w:val="20"/>
                <w:lang w:eastAsia="nb-NO"/>
              </w:rPr>
              <w:t>2.0</w:t>
            </w:r>
          </w:p>
        </w:tc>
        <w:tc>
          <w:tcPr>
            <w:tcW w:w="1200" w:type="dxa"/>
            <w:shd w:val="clear" w:color="auto" w:fill="auto"/>
            <w:noWrap/>
            <w:vAlign w:val="bottom"/>
          </w:tcPr>
          <w:p w:rsidR="00990527" w:rsidRPr="00990527" w:rsidRDefault="00990527" w:rsidP="00990527">
            <w:pPr>
              <w:spacing w:after="0" w:line="240" w:lineRule="auto"/>
              <w:rPr>
                <w:rFonts w:ascii="Calibri" w:eastAsia="Times New Roman" w:hAnsi="Calibri" w:cs="Calibri"/>
                <w:b/>
                <w:color w:val="000000"/>
                <w:sz w:val="20"/>
                <w:szCs w:val="20"/>
                <w:lang w:eastAsia="nb-NO"/>
              </w:rPr>
            </w:pPr>
          </w:p>
        </w:tc>
        <w:tc>
          <w:tcPr>
            <w:tcW w:w="6262" w:type="dxa"/>
            <w:shd w:val="clear" w:color="auto" w:fill="auto"/>
            <w:noWrap/>
            <w:vAlign w:val="bottom"/>
          </w:tcPr>
          <w:p w:rsidR="00990527" w:rsidRPr="00990527" w:rsidRDefault="00627D19" w:rsidP="00990527">
            <w:pPr>
              <w:spacing w:after="0" w:line="240" w:lineRule="auto"/>
              <w:rPr>
                <w:rFonts w:ascii="Calibri" w:eastAsia="Times New Roman" w:hAnsi="Calibri" w:cs="Calibri"/>
                <w:b/>
                <w:color w:val="000000"/>
                <w:sz w:val="20"/>
                <w:szCs w:val="20"/>
                <w:lang w:eastAsia="nb-NO"/>
              </w:rPr>
            </w:pPr>
            <w:r>
              <w:rPr>
                <w:rFonts w:ascii="Calibri" w:eastAsia="Times New Roman" w:hAnsi="Calibri" w:cs="Calibri"/>
                <w:b/>
                <w:color w:val="000000"/>
                <w:sz w:val="20"/>
                <w:szCs w:val="20"/>
                <w:lang w:eastAsia="nb-NO"/>
              </w:rPr>
              <w:t>Kommunale utviklingsmål 2010-2012</w:t>
            </w:r>
            <w:r w:rsidR="00551948">
              <w:rPr>
                <w:rFonts w:ascii="Calibri" w:eastAsia="Times New Roman" w:hAnsi="Calibri" w:cs="Calibri"/>
                <w:b/>
                <w:color w:val="000000"/>
                <w:sz w:val="20"/>
                <w:szCs w:val="20"/>
                <w:lang w:eastAsia="nb-NO"/>
              </w:rPr>
              <w:t xml:space="preserve">                                                                4</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b/>
                <w:color w:val="000000"/>
                <w:sz w:val="20"/>
                <w:szCs w:val="20"/>
                <w:lang w:eastAsia="nb-NO"/>
              </w:rPr>
            </w:pPr>
            <w:r>
              <w:rPr>
                <w:rFonts w:ascii="Calibri" w:eastAsia="Times New Roman" w:hAnsi="Calibri" w:cs="Calibri"/>
                <w:b/>
                <w:color w:val="000000"/>
                <w:sz w:val="20"/>
                <w:szCs w:val="20"/>
                <w:lang w:eastAsia="nb-NO"/>
              </w:rPr>
              <w:t>3</w:t>
            </w:r>
            <w:r w:rsidRPr="00990527">
              <w:rPr>
                <w:rFonts w:ascii="Calibri" w:eastAsia="Times New Roman" w:hAnsi="Calibri" w:cs="Calibri"/>
                <w:b/>
                <w:color w:val="000000"/>
                <w:sz w:val="20"/>
                <w:szCs w:val="20"/>
                <w:lang w:eastAsia="nb-NO"/>
              </w:rPr>
              <w:t>.0</w:t>
            </w: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b/>
                <w:color w:val="000000"/>
                <w:sz w:val="20"/>
                <w:szCs w:val="20"/>
                <w:lang w:eastAsia="nb-NO"/>
              </w:rPr>
            </w:pPr>
          </w:p>
        </w:tc>
        <w:tc>
          <w:tcPr>
            <w:tcW w:w="6262" w:type="dxa"/>
            <w:shd w:val="clear" w:color="auto" w:fill="auto"/>
            <w:noWrap/>
            <w:vAlign w:val="bottom"/>
          </w:tcPr>
          <w:p w:rsidR="00627D19" w:rsidRPr="00990527" w:rsidRDefault="00627D19" w:rsidP="00627D19">
            <w:pPr>
              <w:spacing w:after="0" w:line="240" w:lineRule="auto"/>
              <w:rPr>
                <w:rFonts w:ascii="Calibri" w:eastAsia="Times New Roman" w:hAnsi="Calibri" w:cs="Calibri"/>
                <w:b/>
                <w:color w:val="000000"/>
                <w:sz w:val="20"/>
                <w:szCs w:val="20"/>
                <w:lang w:eastAsia="nb-NO"/>
              </w:rPr>
            </w:pPr>
            <w:r w:rsidRPr="00990527">
              <w:rPr>
                <w:rFonts w:ascii="Calibri" w:eastAsia="Times New Roman" w:hAnsi="Calibri" w:cs="Calibri"/>
                <w:b/>
                <w:color w:val="000000"/>
                <w:sz w:val="20"/>
                <w:szCs w:val="20"/>
                <w:lang w:eastAsia="nb-NO"/>
              </w:rPr>
              <w:t xml:space="preserve">Samandrag </w:t>
            </w:r>
            <w:r w:rsidR="00551948">
              <w:rPr>
                <w:rFonts w:ascii="Calibri" w:eastAsia="Times New Roman" w:hAnsi="Calibri" w:cs="Calibri"/>
                <w:b/>
                <w:color w:val="000000"/>
                <w:sz w:val="20"/>
                <w:szCs w:val="20"/>
                <w:lang w:eastAsia="nb-NO"/>
              </w:rPr>
              <w:t>–</w:t>
            </w:r>
            <w:r w:rsidRPr="00990527">
              <w:rPr>
                <w:rFonts w:ascii="Calibri" w:eastAsia="Times New Roman" w:hAnsi="Calibri" w:cs="Calibri"/>
                <w:b/>
                <w:color w:val="000000"/>
                <w:sz w:val="20"/>
                <w:szCs w:val="20"/>
                <w:lang w:eastAsia="nb-NO"/>
              </w:rPr>
              <w:t xml:space="preserve"> læringsresultat</w:t>
            </w:r>
            <w:r w:rsidR="00551948">
              <w:rPr>
                <w:rFonts w:ascii="Calibri" w:eastAsia="Times New Roman" w:hAnsi="Calibri" w:cs="Calibri"/>
                <w:b/>
                <w:color w:val="000000"/>
                <w:sz w:val="20"/>
                <w:szCs w:val="20"/>
                <w:lang w:eastAsia="nb-NO"/>
              </w:rPr>
              <w:t xml:space="preserve">                                                                                5</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b/>
                <w:color w:val="000000"/>
                <w:sz w:val="20"/>
                <w:szCs w:val="20"/>
                <w:lang w:eastAsia="nb-NO"/>
              </w:rPr>
            </w:pPr>
            <w:r>
              <w:rPr>
                <w:rFonts w:ascii="Calibri" w:eastAsia="Times New Roman" w:hAnsi="Calibri" w:cs="Calibri"/>
                <w:b/>
                <w:color w:val="000000"/>
                <w:sz w:val="20"/>
                <w:szCs w:val="20"/>
                <w:lang w:eastAsia="nb-NO"/>
              </w:rPr>
              <w:t>4</w:t>
            </w:r>
            <w:r w:rsidRPr="00990527">
              <w:rPr>
                <w:rFonts w:ascii="Calibri" w:eastAsia="Times New Roman" w:hAnsi="Calibri" w:cs="Calibri"/>
                <w:b/>
                <w:color w:val="000000"/>
                <w:sz w:val="20"/>
                <w:szCs w:val="20"/>
                <w:lang w:eastAsia="nb-NO"/>
              </w:rPr>
              <w:t>.0</w:t>
            </w: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b/>
                <w:color w:val="000000"/>
                <w:sz w:val="20"/>
                <w:szCs w:val="20"/>
                <w:lang w:eastAsia="nb-NO"/>
              </w:rPr>
            </w:pPr>
          </w:p>
        </w:tc>
        <w:tc>
          <w:tcPr>
            <w:tcW w:w="6262" w:type="dxa"/>
            <w:shd w:val="clear" w:color="auto" w:fill="auto"/>
            <w:noWrap/>
            <w:vAlign w:val="bottom"/>
          </w:tcPr>
          <w:p w:rsidR="00627D19" w:rsidRPr="00990527" w:rsidRDefault="00627D19" w:rsidP="00627D19">
            <w:pPr>
              <w:spacing w:after="0" w:line="240" w:lineRule="auto"/>
              <w:rPr>
                <w:rFonts w:ascii="Calibri" w:eastAsia="Times New Roman" w:hAnsi="Calibri" w:cs="Calibri"/>
                <w:b/>
                <w:color w:val="000000"/>
                <w:sz w:val="20"/>
                <w:szCs w:val="20"/>
                <w:lang w:eastAsia="nb-NO"/>
              </w:rPr>
            </w:pPr>
            <w:r w:rsidRPr="00990527">
              <w:rPr>
                <w:rFonts w:ascii="Calibri" w:eastAsia="Times New Roman" w:hAnsi="Calibri" w:cs="Calibri"/>
                <w:b/>
                <w:color w:val="000000"/>
                <w:sz w:val="20"/>
                <w:szCs w:val="20"/>
                <w:lang w:eastAsia="nb-NO"/>
              </w:rPr>
              <w:t>Læringsresultat</w:t>
            </w:r>
            <w:r w:rsidR="00551948">
              <w:rPr>
                <w:rFonts w:ascii="Calibri" w:eastAsia="Times New Roman" w:hAnsi="Calibri" w:cs="Calibri"/>
                <w:b/>
                <w:color w:val="000000"/>
                <w:sz w:val="20"/>
                <w:szCs w:val="20"/>
                <w:lang w:eastAsia="nb-NO"/>
              </w:rPr>
              <w:t xml:space="preserve">                                                                                                        9</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4</w:t>
            </w:r>
            <w:r w:rsidRPr="00990527">
              <w:rPr>
                <w:rFonts w:ascii="Calibri" w:eastAsia="Times New Roman" w:hAnsi="Calibri" w:cs="Calibri"/>
                <w:color w:val="000000"/>
                <w:sz w:val="20"/>
                <w:szCs w:val="20"/>
                <w:lang w:eastAsia="nb-NO"/>
              </w:rPr>
              <w:t>.1</w:t>
            </w:r>
          </w:p>
        </w:tc>
        <w:tc>
          <w:tcPr>
            <w:tcW w:w="6262"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Kartleggingsprøver</w:t>
            </w:r>
            <w:r w:rsidR="00551948">
              <w:rPr>
                <w:rFonts w:ascii="Calibri" w:eastAsia="Times New Roman" w:hAnsi="Calibri" w:cs="Calibri"/>
                <w:color w:val="000000"/>
                <w:sz w:val="20"/>
                <w:szCs w:val="20"/>
                <w:lang w:eastAsia="nb-NO"/>
              </w:rPr>
              <w:t xml:space="preserve">                                                                                                  9</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4</w:t>
            </w:r>
            <w:r w:rsidRPr="00990527">
              <w:rPr>
                <w:rFonts w:ascii="Calibri" w:eastAsia="Times New Roman" w:hAnsi="Calibri" w:cs="Calibri"/>
                <w:color w:val="000000"/>
                <w:sz w:val="20"/>
                <w:szCs w:val="20"/>
                <w:lang w:eastAsia="nb-NO"/>
              </w:rPr>
              <w:t>.2</w:t>
            </w:r>
          </w:p>
        </w:tc>
        <w:tc>
          <w:tcPr>
            <w:tcW w:w="6262" w:type="dxa"/>
            <w:shd w:val="clear" w:color="auto" w:fill="auto"/>
            <w:noWrap/>
            <w:vAlign w:val="bottom"/>
          </w:tcPr>
          <w:p w:rsidR="00551948"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Nasjonale prøver</w:t>
            </w:r>
            <w:r w:rsidR="00551948">
              <w:rPr>
                <w:rFonts w:ascii="Calibri" w:eastAsia="Times New Roman" w:hAnsi="Calibri" w:cs="Calibri"/>
                <w:color w:val="000000"/>
                <w:sz w:val="20"/>
                <w:szCs w:val="20"/>
                <w:lang w:eastAsia="nb-NO"/>
              </w:rPr>
              <w:t xml:space="preserve">                                                                                                   11</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4</w:t>
            </w:r>
            <w:r w:rsidRPr="00990527">
              <w:rPr>
                <w:rFonts w:ascii="Calibri" w:eastAsia="Times New Roman" w:hAnsi="Calibri" w:cs="Calibri"/>
                <w:color w:val="000000"/>
                <w:sz w:val="20"/>
                <w:szCs w:val="20"/>
                <w:lang w:eastAsia="nb-NO"/>
              </w:rPr>
              <w:t>.3</w:t>
            </w:r>
          </w:p>
        </w:tc>
        <w:tc>
          <w:tcPr>
            <w:tcW w:w="6262" w:type="dxa"/>
            <w:shd w:val="clear" w:color="auto" w:fill="auto"/>
            <w:noWrap/>
            <w:vAlign w:val="bottom"/>
          </w:tcPr>
          <w:p w:rsidR="00551948"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Eksamen</w:t>
            </w:r>
            <w:r w:rsidR="00551948">
              <w:rPr>
                <w:rFonts w:ascii="Calibri" w:eastAsia="Times New Roman" w:hAnsi="Calibri" w:cs="Calibri"/>
                <w:color w:val="000000"/>
                <w:sz w:val="20"/>
                <w:szCs w:val="20"/>
                <w:lang w:eastAsia="nb-NO"/>
              </w:rPr>
              <w:t xml:space="preserve">                                                                                                                  17</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4</w:t>
            </w:r>
            <w:r w:rsidRPr="00990527">
              <w:rPr>
                <w:rFonts w:ascii="Calibri" w:eastAsia="Times New Roman" w:hAnsi="Calibri" w:cs="Calibri"/>
                <w:color w:val="000000"/>
                <w:sz w:val="20"/>
                <w:szCs w:val="20"/>
                <w:lang w:eastAsia="nb-NO"/>
              </w:rPr>
              <w:t>.4</w:t>
            </w:r>
          </w:p>
        </w:tc>
        <w:tc>
          <w:tcPr>
            <w:tcW w:w="6262" w:type="dxa"/>
            <w:shd w:val="clear" w:color="auto" w:fill="auto"/>
            <w:noWrap/>
            <w:vAlign w:val="bottom"/>
          </w:tcPr>
          <w:p w:rsidR="00551948"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Grunnskulepoeng</w:t>
            </w:r>
            <w:r w:rsidR="00551948">
              <w:rPr>
                <w:rFonts w:ascii="Calibri" w:eastAsia="Times New Roman" w:hAnsi="Calibri" w:cs="Calibri"/>
                <w:color w:val="000000"/>
                <w:sz w:val="20"/>
                <w:szCs w:val="20"/>
                <w:lang w:eastAsia="nb-NO"/>
              </w:rPr>
              <w:t xml:space="preserve">                                                                                                  20</w:t>
            </w:r>
          </w:p>
        </w:tc>
      </w:tr>
      <w:tr w:rsidR="00627D19" w:rsidRPr="00990527" w:rsidTr="00990527">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b/>
                <w:color w:val="000000"/>
                <w:sz w:val="20"/>
                <w:szCs w:val="20"/>
                <w:lang w:eastAsia="nb-NO"/>
              </w:rPr>
            </w:pPr>
            <w:r>
              <w:rPr>
                <w:rFonts w:ascii="Calibri" w:eastAsia="Times New Roman" w:hAnsi="Calibri" w:cs="Calibri"/>
                <w:b/>
                <w:color w:val="000000"/>
                <w:sz w:val="20"/>
                <w:szCs w:val="20"/>
                <w:lang w:eastAsia="nb-NO"/>
              </w:rPr>
              <w:t>5</w:t>
            </w:r>
            <w:r w:rsidRPr="00990527">
              <w:rPr>
                <w:rFonts w:ascii="Calibri" w:eastAsia="Times New Roman" w:hAnsi="Calibri" w:cs="Calibri"/>
                <w:b/>
                <w:color w:val="000000"/>
                <w:sz w:val="20"/>
                <w:szCs w:val="20"/>
                <w:lang w:eastAsia="nb-NO"/>
              </w:rPr>
              <w:t>.0</w:t>
            </w: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b/>
                <w:color w:val="000000"/>
                <w:sz w:val="20"/>
                <w:szCs w:val="20"/>
                <w:lang w:eastAsia="nb-NO"/>
              </w:rPr>
            </w:pPr>
          </w:p>
        </w:tc>
        <w:tc>
          <w:tcPr>
            <w:tcW w:w="6262" w:type="dxa"/>
            <w:shd w:val="clear" w:color="auto" w:fill="auto"/>
            <w:noWrap/>
            <w:vAlign w:val="bottom"/>
          </w:tcPr>
          <w:p w:rsidR="00627D19" w:rsidRPr="00990527" w:rsidRDefault="00627D19" w:rsidP="00627D19">
            <w:pPr>
              <w:spacing w:after="0" w:line="240" w:lineRule="auto"/>
              <w:rPr>
                <w:rFonts w:ascii="Calibri" w:eastAsia="Times New Roman" w:hAnsi="Calibri" w:cs="Calibri"/>
                <w:b/>
                <w:color w:val="000000"/>
                <w:sz w:val="20"/>
                <w:szCs w:val="20"/>
                <w:lang w:eastAsia="nb-NO"/>
              </w:rPr>
            </w:pPr>
            <w:r w:rsidRPr="00990527">
              <w:rPr>
                <w:rFonts w:ascii="Calibri" w:eastAsia="Times New Roman" w:hAnsi="Calibri" w:cs="Calibri"/>
                <w:b/>
                <w:color w:val="000000"/>
                <w:sz w:val="20"/>
                <w:szCs w:val="20"/>
                <w:lang w:eastAsia="nb-NO"/>
              </w:rPr>
              <w:t xml:space="preserve">Læringsmiljø </w:t>
            </w:r>
            <w:r w:rsidR="00551948">
              <w:rPr>
                <w:rFonts w:ascii="Calibri" w:eastAsia="Times New Roman" w:hAnsi="Calibri" w:cs="Calibri"/>
                <w:b/>
                <w:color w:val="000000"/>
                <w:sz w:val="20"/>
                <w:szCs w:val="20"/>
                <w:lang w:eastAsia="nb-NO"/>
              </w:rPr>
              <w:t xml:space="preserve">                                                                                                         21</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5.1</w:t>
            </w:r>
          </w:p>
        </w:tc>
        <w:tc>
          <w:tcPr>
            <w:tcW w:w="6262"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Elevundersøkinga</w:t>
            </w:r>
            <w:r w:rsidR="00551948">
              <w:rPr>
                <w:rFonts w:ascii="Calibri" w:eastAsia="Times New Roman" w:hAnsi="Calibri" w:cs="Calibri"/>
                <w:color w:val="000000"/>
                <w:sz w:val="20"/>
                <w:szCs w:val="20"/>
                <w:lang w:eastAsia="nb-NO"/>
              </w:rPr>
              <w:t xml:space="preserve">                                                                                                  21</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b/>
                <w:color w:val="000000"/>
                <w:sz w:val="20"/>
                <w:szCs w:val="20"/>
                <w:lang w:eastAsia="nb-NO"/>
              </w:rPr>
            </w:pPr>
            <w:r w:rsidRPr="00990527">
              <w:rPr>
                <w:rFonts w:ascii="Calibri" w:eastAsia="Times New Roman" w:hAnsi="Calibri" w:cs="Calibri"/>
                <w:b/>
                <w:color w:val="000000"/>
                <w:sz w:val="20"/>
                <w:szCs w:val="20"/>
                <w:lang w:eastAsia="nb-NO"/>
              </w:rPr>
              <w:t>6.0</w:t>
            </w: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b/>
                <w:color w:val="000000"/>
                <w:sz w:val="20"/>
                <w:szCs w:val="20"/>
                <w:lang w:eastAsia="nb-NO"/>
              </w:rPr>
            </w:pPr>
          </w:p>
        </w:tc>
        <w:tc>
          <w:tcPr>
            <w:tcW w:w="6262" w:type="dxa"/>
            <w:shd w:val="clear" w:color="auto" w:fill="auto"/>
            <w:noWrap/>
            <w:vAlign w:val="bottom"/>
          </w:tcPr>
          <w:p w:rsidR="00627D19" w:rsidRPr="00990527" w:rsidRDefault="00627D19" w:rsidP="00627D19">
            <w:pPr>
              <w:spacing w:after="0" w:line="240" w:lineRule="auto"/>
              <w:rPr>
                <w:rFonts w:ascii="Calibri" w:eastAsia="Times New Roman" w:hAnsi="Calibri" w:cs="Calibri"/>
                <w:b/>
                <w:color w:val="000000"/>
                <w:sz w:val="20"/>
                <w:szCs w:val="20"/>
                <w:lang w:eastAsia="nb-NO"/>
              </w:rPr>
            </w:pPr>
            <w:r w:rsidRPr="00990527">
              <w:rPr>
                <w:rFonts w:ascii="Calibri" w:eastAsia="Times New Roman" w:hAnsi="Calibri" w:cs="Calibri"/>
                <w:b/>
                <w:color w:val="000000"/>
                <w:sz w:val="20"/>
                <w:szCs w:val="20"/>
                <w:lang w:eastAsia="nb-NO"/>
              </w:rPr>
              <w:t>Opplæring for grupper med særlege behov</w:t>
            </w:r>
            <w:r w:rsidR="00551948">
              <w:rPr>
                <w:rFonts w:ascii="Calibri" w:eastAsia="Times New Roman" w:hAnsi="Calibri" w:cs="Calibri"/>
                <w:b/>
                <w:color w:val="000000"/>
                <w:sz w:val="20"/>
                <w:szCs w:val="20"/>
                <w:lang w:eastAsia="nb-NO"/>
              </w:rPr>
              <w:t xml:space="preserve">                                                    24</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6.1</w:t>
            </w:r>
          </w:p>
        </w:tc>
        <w:tc>
          <w:tcPr>
            <w:tcW w:w="6262"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Spesialundervisning</w:t>
            </w:r>
            <w:r w:rsidR="00551948">
              <w:rPr>
                <w:rFonts w:ascii="Calibri" w:eastAsia="Times New Roman" w:hAnsi="Calibri" w:cs="Calibri"/>
                <w:color w:val="000000"/>
                <w:sz w:val="20"/>
                <w:szCs w:val="20"/>
                <w:lang w:eastAsia="nb-NO"/>
              </w:rPr>
              <w:t xml:space="preserve">                                                                                               24</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6.2</w:t>
            </w:r>
          </w:p>
        </w:tc>
        <w:tc>
          <w:tcPr>
            <w:tcW w:w="6262"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Alternative opplæringsarenaer</w:t>
            </w:r>
            <w:r w:rsidR="00551948">
              <w:rPr>
                <w:rFonts w:ascii="Calibri" w:eastAsia="Times New Roman" w:hAnsi="Calibri" w:cs="Calibri"/>
                <w:color w:val="000000"/>
                <w:sz w:val="20"/>
                <w:szCs w:val="20"/>
                <w:lang w:eastAsia="nb-NO"/>
              </w:rPr>
              <w:t xml:space="preserve">                                                                           24</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6.3</w:t>
            </w:r>
          </w:p>
        </w:tc>
        <w:tc>
          <w:tcPr>
            <w:tcW w:w="6262"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Særskild norskopplæring for minoritetsspråklege</w:t>
            </w:r>
            <w:r w:rsidR="00551948">
              <w:rPr>
                <w:rFonts w:ascii="Calibri" w:eastAsia="Times New Roman" w:hAnsi="Calibri" w:cs="Calibri"/>
                <w:color w:val="000000"/>
                <w:sz w:val="20"/>
                <w:szCs w:val="20"/>
                <w:lang w:eastAsia="nb-NO"/>
              </w:rPr>
              <w:t xml:space="preserve">                                          25</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b/>
                <w:color w:val="000000"/>
                <w:sz w:val="20"/>
                <w:szCs w:val="20"/>
                <w:lang w:eastAsia="nb-NO"/>
              </w:rPr>
            </w:pPr>
            <w:r w:rsidRPr="00990527">
              <w:rPr>
                <w:rFonts w:ascii="Calibri" w:eastAsia="Times New Roman" w:hAnsi="Calibri" w:cs="Calibri"/>
                <w:b/>
                <w:color w:val="000000"/>
                <w:sz w:val="20"/>
                <w:szCs w:val="20"/>
                <w:lang w:eastAsia="nb-NO"/>
              </w:rPr>
              <w:t>8.0</w:t>
            </w: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b/>
                <w:color w:val="000000"/>
                <w:sz w:val="20"/>
                <w:szCs w:val="20"/>
                <w:lang w:eastAsia="nb-NO"/>
              </w:rPr>
            </w:pPr>
          </w:p>
        </w:tc>
        <w:tc>
          <w:tcPr>
            <w:tcW w:w="6262" w:type="dxa"/>
            <w:shd w:val="clear" w:color="auto" w:fill="auto"/>
            <w:noWrap/>
            <w:vAlign w:val="bottom"/>
          </w:tcPr>
          <w:p w:rsidR="00627D19" w:rsidRPr="00990527" w:rsidRDefault="00627D19" w:rsidP="00627D19">
            <w:pPr>
              <w:spacing w:after="0" w:line="240" w:lineRule="auto"/>
              <w:rPr>
                <w:rFonts w:ascii="Calibri" w:eastAsia="Times New Roman" w:hAnsi="Calibri" w:cs="Calibri"/>
                <w:b/>
                <w:color w:val="000000"/>
                <w:sz w:val="20"/>
                <w:szCs w:val="20"/>
                <w:lang w:eastAsia="nb-NO"/>
              </w:rPr>
            </w:pPr>
            <w:r w:rsidRPr="00990527">
              <w:rPr>
                <w:rFonts w:ascii="Calibri" w:eastAsia="Times New Roman" w:hAnsi="Calibri" w:cs="Calibri"/>
                <w:b/>
                <w:color w:val="000000"/>
                <w:sz w:val="20"/>
                <w:szCs w:val="20"/>
                <w:lang w:eastAsia="nb-NO"/>
              </w:rPr>
              <w:t>Valfrie tilbod</w:t>
            </w:r>
            <w:r w:rsidR="00551948">
              <w:rPr>
                <w:rFonts w:ascii="Calibri" w:eastAsia="Times New Roman" w:hAnsi="Calibri" w:cs="Calibri"/>
                <w:b/>
                <w:color w:val="000000"/>
                <w:sz w:val="20"/>
                <w:szCs w:val="20"/>
                <w:lang w:eastAsia="nb-NO"/>
              </w:rPr>
              <w:t xml:space="preserve">                                                                                                          25</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8.1</w:t>
            </w:r>
          </w:p>
        </w:tc>
        <w:tc>
          <w:tcPr>
            <w:tcW w:w="6262"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SFO-</w:t>
            </w:r>
            <w:r w:rsidR="00632E6F">
              <w:rPr>
                <w:rFonts w:ascii="Calibri" w:eastAsia="Times New Roman" w:hAnsi="Calibri" w:cs="Calibri"/>
                <w:color w:val="000000"/>
                <w:sz w:val="20"/>
                <w:szCs w:val="20"/>
                <w:lang w:eastAsia="nb-NO"/>
              </w:rPr>
              <w:t xml:space="preserve"> </w:t>
            </w:r>
            <w:r w:rsidRPr="00990527">
              <w:rPr>
                <w:rFonts w:ascii="Calibri" w:eastAsia="Times New Roman" w:hAnsi="Calibri" w:cs="Calibri"/>
                <w:color w:val="000000"/>
                <w:sz w:val="20"/>
                <w:szCs w:val="20"/>
                <w:lang w:eastAsia="nb-NO"/>
              </w:rPr>
              <w:t>skulefritidsordninga</w:t>
            </w:r>
            <w:r w:rsidR="00551948">
              <w:rPr>
                <w:rFonts w:ascii="Calibri" w:eastAsia="Times New Roman" w:hAnsi="Calibri" w:cs="Calibri"/>
                <w:color w:val="000000"/>
                <w:sz w:val="20"/>
                <w:szCs w:val="20"/>
                <w:lang w:eastAsia="nb-NO"/>
              </w:rPr>
              <w:t xml:space="preserve">                                                                                     25</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8.2</w:t>
            </w:r>
          </w:p>
        </w:tc>
        <w:tc>
          <w:tcPr>
            <w:tcW w:w="6262"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Leksehjelp</w:t>
            </w:r>
            <w:r w:rsidR="00551948">
              <w:rPr>
                <w:rFonts w:ascii="Calibri" w:eastAsia="Times New Roman" w:hAnsi="Calibri" w:cs="Calibri"/>
                <w:color w:val="000000"/>
                <w:sz w:val="20"/>
                <w:szCs w:val="20"/>
                <w:lang w:eastAsia="nb-NO"/>
              </w:rPr>
              <w:t xml:space="preserve">                                                                                                               25</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8.3</w:t>
            </w:r>
          </w:p>
        </w:tc>
        <w:tc>
          <w:tcPr>
            <w:tcW w:w="6262"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Arbeidslivsfag</w:t>
            </w:r>
            <w:r w:rsidR="00AF2CA6">
              <w:rPr>
                <w:rFonts w:ascii="Calibri" w:eastAsia="Times New Roman" w:hAnsi="Calibri" w:cs="Calibri"/>
                <w:color w:val="000000"/>
                <w:sz w:val="20"/>
                <w:szCs w:val="20"/>
                <w:lang w:eastAsia="nb-NO"/>
              </w:rPr>
              <w:t xml:space="preserve">                                                                                                         25</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 xml:space="preserve">8.4 </w:t>
            </w:r>
          </w:p>
        </w:tc>
        <w:tc>
          <w:tcPr>
            <w:tcW w:w="6262" w:type="dxa"/>
            <w:shd w:val="clear" w:color="auto" w:fill="auto"/>
            <w:noWrap/>
            <w:vAlign w:val="center"/>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Valfag</w:t>
            </w:r>
            <w:r w:rsidR="00AF2CA6">
              <w:rPr>
                <w:rFonts w:ascii="Calibri" w:eastAsia="Times New Roman" w:hAnsi="Calibri" w:cs="Calibri"/>
                <w:color w:val="000000"/>
                <w:sz w:val="20"/>
                <w:szCs w:val="20"/>
                <w:lang w:eastAsia="nb-NO"/>
              </w:rPr>
              <w:t xml:space="preserve">                                                                                                                      26</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b/>
                <w:color w:val="000000"/>
                <w:sz w:val="20"/>
                <w:szCs w:val="20"/>
                <w:lang w:eastAsia="nb-NO"/>
              </w:rPr>
            </w:pPr>
            <w:r w:rsidRPr="00990527">
              <w:rPr>
                <w:rFonts w:ascii="Calibri" w:eastAsia="Times New Roman" w:hAnsi="Calibri" w:cs="Calibri"/>
                <w:b/>
                <w:color w:val="000000"/>
                <w:sz w:val="20"/>
                <w:szCs w:val="20"/>
                <w:lang w:eastAsia="nb-NO"/>
              </w:rPr>
              <w:t>9.0</w:t>
            </w: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b/>
                <w:color w:val="000000"/>
                <w:sz w:val="20"/>
                <w:szCs w:val="20"/>
                <w:lang w:eastAsia="nb-NO"/>
              </w:rPr>
            </w:pPr>
          </w:p>
        </w:tc>
        <w:tc>
          <w:tcPr>
            <w:tcW w:w="6262" w:type="dxa"/>
            <w:shd w:val="clear" w:color="auto" w:fill="auto"/>
            <w:noWrap/>
            <w:vAlign w:val="bottom"/>
          </w:tcPr>
          <w:p w:rsidR="00627D19" w:rsidRPr="00990527" w:rsidRDefault="00627D19" w:rsidP="00627D19">
            <w:pPr>
              <w:spacing w:after="0" w:line="240" w:lineRule="auto"/>
              <w:rPr>
                <w:rFonts w:ascii="Calibri" w:eastAsia="Times New Roman" w:hAnsi="Calibri" w:cs="Calibri"/>
                <w:b/>
                <w:color w:val="000000"/>
                <w:sz w:val="20"/>
                <w:szCs w:val="20"/>
                <w:lang w:eastAsia="nb-NO"/>
              </w:rPr>
            </w:pPr>
            <w:r w:rsidRPr="00990527">
              <w:rPr>
                <w:rFonts w:ascii="Calibri" w:eastAsia="Times New Roman" w:hAnsi="Calibri" w:cs="Calibri"/>
                <w:b/>
                <w:color w:val="000000"/>
                <w:sz w:val="20"/>
                <w:szCs w:val="20"/>
                <w:lang w:eastAsia="nb-NO"/>
              </w:rPr>
              <w:t>Kompetanseutvikling</w:t>
            </w:r>
            <w:r w:rsidR="00AF2CA6">
              <w:rPr>
                <w:rFonts w:ascii="Calibri" w:eastAsia="Times New Roman" w:hAnsi="Calibri" w:cs="Calibri"/>
                <w:b/>
                <w:color w:val="000000"/>
                <w:sz w:val="20"/>
                <w:szCs w:val="20"/>
                <w:lang w:eastAsia="nb-NO"/>
              </w:rPr>
              <w:t xml:space="preserve">                                                                                          26</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9.1</w:t>
            </w:r>
          </w:p>
        </w:tc>
        <w:tc>
          <w:tcPr>
            <w:tcW w:w="6262"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Vidareutdanning</w:t>
            </w:r>
            <w:r w:rsidR="00AF2CA6">
              <w:rPr>
                <w:rFonts w:ascii="Calibri" w:eastAsia="Times New Roman" w:hAnsi="Calibri" w:cs="Calibri"/>
                <w:color w:val="000000"/>
                <w:sz w:val="20"/>
                <w:szCs w:val="20"/>
                <w:lang w:eastAsia="nb-NO"/>
              </w:rPr>
              <w:t xml:space="preserve">                                                                                                   26</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9.2</w:t>
            </w:r>
          </w:p>
        </w:tc>
        <w:tc>
          <w:tcPr>
            <w:tcW w:w="6262"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Etterutdanning</w:t>
            </w:r>
            <w:r w:rsidR="00AF2CA6">
              <w:rPr>
                <w:rFonts w:ascii="Calibri" w:eastAsia="Times New Roman" w:hAnsi="Calibri" w:cs="Calibri"/>
                <w:color w:val="000000"/>
                <w:sz w:val="20"/>
                <w:szCs w:val="20"/>
                <w:lang w:eastAsia="nb-NO"/>
              </w:rPr>
              <w:t xml:space="preserve">                                                                                                      27</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9.3</w:t>
            </w:r>
          </w:p>
        </w:tc>
        <w:tc>
          <w:tcPr>
            <w:tcW w:w="6262"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Rettleiing av nyutdanna</w:t>
            </w:r>
            <w:r w:rsidR="00AF2CA6">
              <w:rPr>
                <w:rFonts w:ascii="Calibri" w:eastAsia="Times New Roman" w:hAnsi="Calibri" w:cs="Calibri"/>
                <w:color w:val="000000"/>
                <w:sz w:val="20"/>
                <w:szCs w:val="20"/>
                <w:lang w:eastAsia="nb-NO"/>
              </w:rPr>
              <w:t xml:space="preserve">                                                                                       27</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b/>
                <w:color w:val="000000"/>
                <w:sz w:val="20"/>
                <w:szCs w:val="20"/>
                <w:lang w:eastAsia="nb-NO"/>
              </w:rPr>
            </w:pPr>
            <w:r w:rsidRPr="00990527">
              <w:rPr>
                <w:rFonts w:ascii="Calibri" w:eastAsia="Times New Roman" w:hAnsi="Calibri" w:cs="Calibri"/>
                <w:b/>
                <w:color w:val="000000"/>
                <w:sz w:val="20"/>
                <w:szCs w:val="20"/>
                <w:lang w:eastAsia="nb-NO"/>
              </w:rPr>
              <w:t>10.0</w:t>
            </w: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b/>
                <w:color w:val="000000"/>
                <w:sz w:val="20"/>
                <w:szCs w:val="20"/>
                <w:lang w:eastAsia="nb-NO"/>
              </w:rPr>
            </w:pPr>
          </w:p>
        </w:tc>
        <w:tc>
          <w:tcPr>
            <w:tcW w:w="6262" w:type="dxa"/>
            <w:shd w:val="clear" w:color="auto" w:fill="auto"/>
            <w:noWrap/>
            <w:vAlign w:val="bottom"/>
          </w:tcPr>
          <w:p w:rsidR="00627D19" w:rsidRPr="00990527" w:rsidRDefault="00AF2CA6" w:rsidP="00627D19">
            <w:pPr>
              <w:spacing w:after="0" w:line="240" w:lineRule="auto"/>
              <w:rPr>
                <w:rFonts w:ascii="Calibri" w:eastAsia="Times New Roman" w:hAnsi="Calibri" w:cs="Calibri"/>
                <w:b/>
                <w:color w:val="000000"/>
                <w:sz w:val="20"/>
                <w:szCs w:val="20"/>
                <w:lang w:eastAsia="nb-NO"/>
              </w:rPr>
            </w:pPr>
            <w:r>
              <w:rPr>
                <w:rFonts w:ascii="Calibri" w:eastAsia="Times New Roman" w:hAnsi="Calibri" w:cs="Calibri"/>
                <w:b/>
                <w:color w:val="000000"/>
                <w:sz w:val="20"/>
                <w:szCs w:val="20"/>
                <w:lang w:eastAsia="nb-NO"/>
              </w:rPr>
              <w:t>Prosjekt/satsingar                                                                                                27</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10.1</w:t>
            </w:r>
          </w:p>
        </w:tc>
        <w:tc>
          <w:tcPr>
            <w:tcW w:w="6262"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 xml:space="preserve">Ny Giv </w:t>
            </w:r>
            <w:r w:rsidR="00AF2CA6">
              <w:rPr>
                <w:rFonts w:ascii="Calibri" w:eastAsia="Times New Roman" w:hAnsi="Calibri" w:cs="Calibri"/>
                <w:color w:val="000000"/>
                <w:sz w:val="20"/>
                <w:szCs w:val="20"/>
                <w:lang w:eastAsia="nb-NO"/>
              </w:rPr>
              <w:t>–</w:t>
            </w:r>
            <w:r w:rsidRPr="00990527">
              <w:rPr>
                <w:rFonts w:ascii="Calibri" w:eastAsia="Times New Roman" w:hAnsi="Calibri" w:cs="Calibri"/>
                <w:color w:val="000000"/>
                <w:sz w:val="20"/>
                <w:szCs w:val="20"/>
                <w:lang w:eastAsia="nb-NO"/>
              </w:rPr>
              <w:t xml:space="preserve"> overgangsprosjekt</w:t>
            </w:r>
            <w:r w:rsidR="00AF2CA6">
              <w:rPr>
                <w:rFonts w:ascii="Calibri" w:eastAsia="Times New Roman" w:hAnsi="Calibri" w:cs="Calibri"/>
                <w:color w:val="000000"/>
                <w:sz w:val="20"/>
                <w:szCs w:val="20"/>
                <w:lang w:eastAsia="nb-NO"/>
              </w:rPr>
              <w:t xml:space="preserve">                                                                                 27</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10.2</w:t>
            </w:r>
          </w:p>
        </w:tc>
        <w:tc>
          <w:tcPr>
            <w:tcW w:w="6262"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PALS</w:t>
            </w:r>
            <w:r w:rsidR="00AF2CA6">
              <w:rPr>
                <w:rFonts w:ascii="Calibri" w:eastAsia="Times New Roman" w:hAnsi="Calibri" w:cs="Calibri"/>
                <w:color w:val="000000"/>
                <w:sz w:val="20"/>
                <w:szCs w:val="20"/>
                <w:lang w:eastAsia="nb-NO"/>
              </w:rPr>
              <w:t xml:space="preserve">                                                                                                                         28</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10.3</w:t>
            </w:r>
          </w:p>
        </w:tc>
        <w:tc>
          <w:tcPr>
            <w:tcW w:w="6262"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Vurdering for læring</w:t>
            </w:r>
            <w:r w:rsidR="00AF2CA6">
              <w:rPr>
                <w:rFonts w:ascii="Calibri" w:eastAsia="Times New Roman" w:hAnsi="Calibri" w:cs="Calibri"/>
                <w:color w:val="000000"/>
                <w:sz w:val="20"/>
                <w:szCs w:val="20"/>
                <w:lang w:eastAsia="nb-NO"/>
              </w:rPr>
              <w:t xml:space="preserve">                                                                                             28</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10.4</w:t>
            </w:r>
          </w:p>
        </w:tc>
        <w:tc>
          <w:tcPr>
            <w:tcW w:w="6262"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Entreprenørskap</w:t>
            </w:r>
            <w:r w:rsidR="00AF2CA6">
              <w:rPr>
                <w:rFonts w:ascii="Calibri" w:eastAsia="Times New Roman" w:hAnsi="Calibri" w:cs="Calibri"/>
                <w:color w:val="000000"/>
                <w:sz w:val="20"/>
                <w:szCs w:val="20"/>
                <w:lang w:eastAsia="nb-NO"/>
              </w:rPr>
              <w:t xml:space="preserve">                                                                                                   28</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10.5</w:t>
            </w:r>
          </w:p>
        </w:tc>
        <w:tc>
          <w:tcPr>
            <w:tcW w:w="6262"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Den kulturelle skulesekken</w:t>
            </w:r>
            <w:r w:rsidR="00AF2CA6">
              <w:rPr>
                <w:rFonts w:ascii="Calibri" w:eastAsia="Times New Roman" w:hAnsi="Calibri" w:cs="Calibri"/>
                <w:color w:val="000000"/>
                <w:sz w:val="20"/>
                <w:szCs w:val="20"/>
                <w:lang w:eastAsia="nb-NO"/>
              </w:rPr>
              <w:t xml:space="preserve">                                                                                 29</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10.6</w:t>
            </w:r>
          </w:p>
        </w:tc>
        <w:tc>
          <w:tcPr>
            <w:tcW w:w="6262"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MOT i Kvinnherad</w:t>
            </w:r>
            <w:r w:rsidR="00AF2CA6">
              <w:rPr>
                <w:rFonts w:ascii="Calibri" w:eastAsia="Times New Roman" w:hAnsi="Calibri" w:cs="Calibri"/>
                <w:color w:val="000000"/>
                <w:sz w:val="20"/>
                <w:szCs w:val="20"/>
                <w:lang w:eastAsia="nb-NO"/>
              </w:rPr>
              <w:t xml:space="preserve">                                                                                                 29</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b/>
                <w:color w:val="000000"/>
                <w:sz w:val="20"/>
                <w:szCs w:val="20"/>
                <w:lang w:eastAsia="nb-NO"/>
              </w:rPr>
            </w:pPr>
            <w:r w:rsidRPr="00990527">
              <w:rPr>
                <w:rFonts w:ascii="Calibri" w:eastAsia="Times New Roman" w:hAnsi="Calibri" w:cs="Calibri"/>
                <w:b/>
                <w:color w:val="000000"/>
                <w:sz w:val="20"/>
                <w:szCs w:val="20"/>
                <w:lang w:eastAsia="nb-NO"/>
              </w:rPr>
              <w:t>11.0</w:t>
            </w: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b/>
                <w:color w:val="000000"/>
                <w:sz w:val="20"/>
                <w:szCs w:val="20"/>
                <w:lang w:eastAsia="nb-NO"/>
              </w:rPr>
            </w:pPr>
          </w:p>
        </w:tc>
        <w:tc>
          <w:tcPr>
            <w:tcW w:w="6262" w:type="dxa"/>
            <w:shd w:val="clear" w:color="auto" w:fill="auto"/>
            <w:noWrap/>
            <w:vAlign w:val="bottom"/>
          </w:tcPr>
          <w:p w:rsidR="00627D19" w:rsidRPr="00990527" w:rsidRDefault="00627D19" w:rsidP="00627D19">
            <w:pPr>
              <w:spacing w:after="0" w:line="240" w:lineRule="auto"/>
              <w:rPr>
                <w:rFonts w:ascii="Calibri" w:eastAsia="Times New Roman" w:hAnsi="Calibri" w:cs="Calibri"/>
                <w:b/>
                <w:color w:val="000000"/>
                <w:sz w:val="20"/>
                <w:szCs w:val="20"/>
                <w:lang w:eastAsia="nb-NO"/>
              </w:rPr>
            </w:pPr>
            <w:r w:rsidRPr="00990527">
              <w:rPr>
                <w:rFonts w:ascii="Calibri" w:eastAsia="Times New Roman" w:hAnsi="Calibri" w:cs="Calibri"/>
                <w:b/>
                <w:color w:val="000000"/>
                <w:sz w:val="20"/>
                <w:szCs w:val="20"/>
                <w:lang w:eastAsia="nb-NO"/>
              </w:rPr>
              <w:t>Internasjonalt samarbeid</w:t>
            </w:r>
            <w:r w:rsidR="00AF2CA6">
              <w:rPr>
                <w:rFonts w:ascii="Calibri" w:eastAsia="Times New Roman" w:hAnsi="Calibri" w:cs="Calibri"/>
                <w:b/>
                <w:color w:val="000000"/>
                <w:sz w:val="20"/>
                <w:szCs w:val="20"/>
                <w:lang w:eastAsia="nb-NO"/>
              </w:rPr>
              <w:t xml:space="preserve">                                                                                   29</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 xml:space="preserve">11.1 </w:t>
            </w:r>
          </w:p>
        </w:tc>
        <w:tc>
          <w:tcPr>
            <w:tcW w:w="6262" w:type="dxa"/>
            <w:shd w:val="clear" w:color="auto" w:fill="auto"/>
            <w:noWrap/>
            <w:vAlign w:val="bottom"/>
          </w:tcPr>
          <w:p w:rsidR="00627D19" w:rsidRPr="00990527" w:rsidRDefault="00AF2CA6"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Hospitering på skule i Skottland</w:t>
            </w:r>
            <w:r>
              <w:rPr>
                <w:rFonts w:ascii="Calibri" w:eastAsia="Times New Roman" w:hAnsi="Calibri" w:cs="Calibri"/>
                <w:color w:val="000000"/>
                <w:sz w:val="20"/>
                <w:szCs w:val="20"/>
                <w:lang w:eastAsia="nb-NO"/>
              </w:rPr>
              <w:t xml:space="preserve">                                                                        29</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11.2</w:t>
            </w:r>
          </w:p>
        </w:tc>
        <w:tc>
          <w:tcPr>
            <w:tcW w:w="6262" w:type="dxa"/>
            <w:shd w:val="clear" w:color="auto" w:fill="auto"/>
            <w:noWrap/>
            <w:vAlign w:val="bottom"/>
          </w:tcPr>
          <w:p w:rsidR="00627D19" w:rsidRPr="00990527" w:rsidRDefault="00AF2CA6"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San Lucas Toliman</w:t>
            </w:r>
            <w:r>
              <w:rPr>
                <w:rFonts w:ascii="Calibri" w:eastAsia="Times New Roman" w:hAnsi="Calibri" w:cs="Calibri"/>
                <w:color w:val="000000"/>
                <w:sz w:val="20"/>
                <w:szCs w:val="20"/>
                <w:lang w:eastAsia="nb-NO"/>
              </w:rPr>
              <w:t xml:space="preserve">                                                                                                29</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11.3</w:t>
            </w:r>
          </w:p>
        </w:tc>
        <w:tc>
          <w:tcPr>
            <w:tcW w:w="6262" w:type="dxa"/>
            <w:shd w:val="clear" w:color="auto" w:fill="auto"/>
            <w:noWrap/>
            <w:vAlign w:val="bottom"/>
          </w:tcPr>
          <w:p w:rsidR="00627D19" w:rsidRPr="00990527" w:rsidRDefault="00AF2CA6" w:rsidP="00627D19">
            <w:pPr>
              <w:spacing w:after="0" w:line="240" w:lineRule="auto"/>
              <w:rPr>
                <w:rFonts w:ascii="Calibri" w:eastAsia="Times New Roman" w:hAnsi="Calibri" w:cs="Calibri"/>
                <w:color w:val="000000"/>
                <w:sz w:val="20"/>
                <w:szCs w:val="20"/>
                <w:lang w:eastAsia="nb-NO"/>
              </w:rPr>
            </w:pPr>
            <w:r w:rsidRPr="00990527">
              <w:rPr>
                <w:rFonts w:ascii="Calibri" w:eastAsia="Times New Roman" w:hAnsi="Calibri" w:cs="Calibri"/>
                <w:color w:val="000000"/>
                <w:sz w:val="20"/>
                <w:szCs w:val="20"/>
                <w:lang w:eastAsia="nb-NO"/>
              </w:rPr>
              <w:t>Comenius Regio</w:t>
            </w:r>
            <w:r>
              <w:rPr>
                <w:rFonts w:ascii="Calibri" w:eastAsia="Times New Roman" w:hAnsi="Calibri" w:cs="Calibri"/>
                <w:color w:val="000000"/>
                <w:sz w:val="20"/>
                <w:szCs w:val="20"/>
                <w:lang w:eastAsia="nb-NO"/>
              </w:rPr>
              <w:t xml:space="preserve">                                                                                                    30                                                                                                    </w:t>
            </w:r>
          </w:p>
        </w:tc>
      </w:tr>
      <w:tr w:rsidR="00627D19" w:rsidRPr="00990527"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11.4</w:t>
            </w:r>
          </w:p>
        </w:tc>
        <w:tc>
          <w:tcPr>
            <w:tcW w:w="6262" w:type="dxa"/>
            <w:shd w:val="clear" w:color="auto" w:fill="auto"/>
            <w:noWrap/>
            <w:vAlign w:val="bottom"/>
          </w:tcPr>
          <w:p w:rsidR="00627D19" w:rsidRPr="00990527" w:rsidRDefault="00AF2CA6" w:rsidP="00627D19">
            <w:pPr>
              <w:spacing w:after="0" w:line="240" w:lineRule="auto"/>
              <w:rPr>
                <w:rFonts w:ascii="Calibri" w:eastAsia="Times New Roman" w:hAnsi="Calibri" w:cs="Calibri"/>
                <w:color w:val="000000"/>
                <w:sz w:val="20"/>
                <w:szCs w:val="20"/>
                <w:lang w:eastAsia="nb-NO"/>
              </w:rPr>
            </w:pPr>
            <w:r w:rsidRPr="00AF2CA6">
              <w:rPr>
                <w:rFonts w:ascii="Calibri" w:eastAsia="Times New Roman" w:hAnsi="Calibri" w:cs="Calibri"/>
                <w:color w:val="000000"/>
                <w:sz w:val="20"/>
                <w:szCs w:val="20"/>
                <w:lang w:val="en-US" w:eastAsia="nb-NO"/>
              </w:rPr>
              <w:t>Lærarstudentar frå USA</w:t>
            </w:r>
            <w:r>
              <w:rPr>
                <w:rFonts w:ascii="Calibri" w:eastAsia="Times New Roman" w:hAnsi="Calibri" w:cs="Calibri"/>
                <w:color w:val="000000"/>
                <w:sz w:val="20"/>
                <w:szCs w:val="20"/>
                <w:lang w:val="en-US" w:eastAsia="nb-NO"/>
              </w:rPr>
              <w:t xml:space="preserve">                                                                                      30</w:t>
            </w:r>
          </w:p>
        </w:tc>
      </w:tr>
      <w:tr w:rsidR="00627D19" w:rsidRPr="00AF2CA6" w:rsidTr="00627D19">
        <w:trPr>
          <w:trHeight w:val="300"/>
        </w:trPr>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p>
        </w:tc>
        <w:tc>
          <w:tcPr>
            <w:tcW w:w="1200" w:type="dxa"/>
            <w:shd w:val="clear" w:color="auto" w:fill="auto"/>
            <w:noWrap/>
            <w:vAlign w:val="bottom"/>
          </w:tcPr>
          <w:p w:rsidR="00627D19" w:rsidRPr="00990527" w:rsidRDefault="00627D19" w:rsidP="00627D19">
            <w:pPr>
              <w:spacing w:after="0" w:line="240" w:lineRule="auto"/>
              <w:rPr>
                <w:rFonts w:ascii="Calibri" w:eastAsia="Times New Roman" w:hAnsi="Calibri" w:cs="Calibri"/>
                <w:color w:val="000000"/>
                <w:sz w:val="20"/>
                <w:szCs w:val="20"/>
                <w:lang w:eastAsia="nb-NO"/>
              </w:rPr>
            </w:pPr>
            <w:r>
              <w:rPr>
                <w:rFonts w:ascii="Calibri" w:eastAsia="Times New Roman" w:hAnsi="Calibri" w:cs="Calibri"/>
                <w:color w:val="000000"/>
                <w:sz w:val="20"/>
                <w:szCs w:val="20"/>
                <w:lang w:eastAsia="nb-NO"/>
              </w:rPr>
              <w:t>11.5</w:t>
            </w:r>
          </w:p>
        </w:tc>
        <w:tc>
          <w:tcPr>
            <w:tcW w:w="6262" w:type="dxa"/>
            <w:shd w:val="clear" w:color="auto" w:fill="auto"/>
            <w:noWrap/>
            <w:vAlign w:val="bottom"/>
          </w:tcPr>
          <w:p w:rsidR="00627D19" w:rsidRPr="00AF2CA6" w:rsidRDefault="00627D19" w:rsidP="00AF2CA6">
            <w:pPr>
              <w:spacing w:after="0" w:line="240" w:lineRule="auto"/>
              <w:rPr>
                <w:rFonts w:ascii="Calibri" w:eastAsia="Times New Roman" w:hAnsi="Calibri" w:cs="Calibri"/>
                <w:color w:val="000000"/>
                <w:sz w:val="20"/>
                <w:szCs w:val="20"/>
                <w:lang w:val="en-US" w:eastAsia="nb-NO"/>
              </w:rPr>
            </w:pPr>
            <w:r w:rsidRPr="00AF2CA6">
              <w:rPr>
                <w:rFonts w:ascii="Calibri" w:eastAsia="Times New Roman" w:hAnsi="Calibri" w:cs="Calibri"/>
                <w:color w:val="000000"/>
                <w:sz w:val="20"/>
                <w:szCs w:val="20"/>
                <w:lang w:val="en-US" w:eastAsia="nb-NO"/>
              </w:rPr>
              <w:t>Study Visit</w:t>
            </w:r>
            <w:r w:rsidR="00AF2CA6" w:rsidRPr="00AF2CA6">
              <w:rPr>
                <w:rFonts w:ascii="Calibri" w:eastAsia="Times New Roman" w:hAnsi="Calibri" w:cs="Calibri"/>
                <w:color w:val="000000"/>
                <w:sz w:val="20"/>
                <w:szCs w:val="20"/>
                <w:lang w:val="en-US" w:eastAsia="nb-NO"/>
              </w:rPr>
              <w:t xml:space="preserve"> </w:t>
            </w:r>
            <w:r w:rsidR="00AF2CA6">
              <w:rPr>
                <w:rFonts w:ascii="Calibri" w:eastAsia="Times New Roman" w:hAnsi="Calibri" w:cs="Calibri"/>
                <w:color w:val="000000"/>
                <w:sz w:val="20"/>
                <w:szCs w:val="20"/>
                <w:lang w:val="en-US" w:eastAsia="nb-NO"/>
              </w:rPr>
              <w:t xml:space="preserve">                                                                                                             30</w:t>
            </w:r>
          </w:p>
        </w:tc>
      </w:tr>
      <w:tr w:rsidR="00627D19" w:rsidRPr="00990527" w:rsidTr="00627D19">
        <w:trPr>
          <w:trHeight w:val="300"/>
        </w:trPr>
        <w:tc>
          <w:tcPr>
            <w:tcW w:w="1200" w:type="dxa"/>
            <w:shd w:val="clear" w:color="auto" w:fill="auto"/>
            <w:noWrap/>
            <w:vAlign w:val="bottom"/>
          </w:tcPr>
          <w:p w:rsidR="00627D19" w:rsidRPr="00632E6F" w:rsidRDefault="00627D19" w:rsidP="00627D19">
            <w:pPr>
              <w:spacing w:after="0" w:line="240" w:lineRule="auto"/>
              <w:rPr>
                <w:rFonts w:ascii="Calibri" w:eastAsia="Times New Roman" w:hAnsi="Calibri" w:cs="Calibri"/>
                <w:sz w:val="20"/>
                <w:szCs w:val="20"/>
                <w:lang w:eastAsia="nb-NO"/>
              </w:rPr>
            </w:pPr>
            <w:r w:rsidRPr="00632E6F">
              <w:rPr>
                <w:rFonts w:ascii="Calibri" w:eastAsia="Times New Roman" w:hAnsi="Calibri" w:cs="Calibri"/>
                <w:sz w:val="20"/>
                <w:szCs w:val="20"/>
                <w:lang w:eastAsia="nb-NO"/>
              </w:rPr>
              <w:t>12.0</w:t>
            </w:r>
          </w:p>
        </w:tc>
        <w:tc>
          <w:tcPr>
            <w:tcW w:w="1200" w:type="dxa"/>
            <w:shd w:val="clear" w:color="auto" w:fill="auto"/>
            <w:noWrap/>
            <w:vAlign w:val="bottom"/>
          </w:tcPr>
          <w:p w:rsidR="00627D19" w:rsidRPr="00632E6F" w:rsidRDefault="00627D19" w:rsidP="00627D19">
            <w:pPr>
              <w:spacing w:after="0" w:line="240" w:lineRule="auto"/>
              <w:rPr>
                <w:rFonts w:ascii="Calibri" w:eastAsia="Times New Roman" w:hAnsi="Calibri" w:cs="Calibri"/>
                <w:sz w:val="20"/>
                <w:szCs w:val="20"/>
                <w:lang w:eastAsia="nb-NO"/>
              </w:rPr>
            </w:pPr>
          </w:p>
        </w:tc>
        <w:tc>
          <w:tcPr>
            <w:tcW w:w="6262" w:type="dxa"/>
            <w:shd w:val="clear" w:color="auto" w:fill="auto"/>
            <w:noWrap/>
            <w:vAlign w:val="bottom"/>
          </w:tcPr>
          <w:p w:rsidR="00627D19" w:rsidRPr="00632E6F" w:rsidRDefault="00627D19" w:rsidP="00627D19">
            <w:pPr>
              <w:spacing w:after="0" w:line="240" w:lineRule="auto"/>
              <w:rPr>
                <w:rFonts w:ascii="Calibri" w:eastAsia="Times New Roman" w:hAnsi="Calibri" w:cs="Calibri"/>
                <w:sz w:val="20"/>
                <w:szCs w:val="20"/>
                <w:lang w:eastAsia="nb-NO"/>
              </w:rPr>
            </w:pPr>
            <w:r w:rsidRPr="00632E6F">
              <w:rPr>
                <w:rFonts w:ascii="Calibri" w:eastAsia="Times New Roman" w:hAnsi="Calibri" w:cs="Calibri"/>
                <w:sz w:val="20"/>
                <w:szCs w:val="20"/>
                <w:lang w:eastAsia="nb-NO"/>
              </w:rPr>
              <w:t>Nytt frå Utdanningsdirektoratet</w:t>
            </w:r>
            <w:r w:rsidR="00AF2CA6">
              <w:rPr>
                <w:rFonts w:ascii="Calibri" w:eastAsia="Times New Roman" w:hAnsi="Calibri" w:cs="Calibri"/>
                <w:sz w:val="20"/>
                <w:szCs w:val="20"/>
                <w:lang w:eastAsia="nb-NO"/>
              </w:rPr>
              <w:t xml:space="preserve">                                                                        31</w:t>
            </w:r>
          </w:p>
        </w:tc>
      </w:tr>
      <w:tr w:rsidR="00627D19" w:rsidRPr="00990527" w:rsidTr="00627D19">
        <w:trPr>
          <w:trHeight w:val="300"/>
        </w:trPr>
        <w:tc>
          <w:tcPr>
            <w:tcW w:w="1200" w:type="dxa"/>
            <w:shd w:val="clear" w:color="auto" w:fill="auto"/>
            <w:noWrap/>
            <w:vAlign w:val="bottom"/>
          </w:tcPr>
          <w:p w:rsidR="00627D19" w:rsidRPr="00632E6F" w:rsidRDefault="00627D19" w:rsidP="00627D19">
            <w:pPr>
              <w:spacing w:after="0" w:line="240" w:lineRule="auto"/>
              <w:rPr>
                <w:rFonts w:ascii="Calibri" w:eastAsia="Times New Roman" w:hAnsi="Calibri" w:cs="Calibri"/>
                <w:sz w:val="20"/>
                <w:szCs w:val="20"/>
                <w:lang w:eastAsia="nb-NO"/>
              </w:rPr>
            </w:pPr>
            <w:r w:rsidRPr="00632E6F">
              <w:rPr>
                <w:rFonts w:ascii="Calibri" w:eastAsia="Times New Roman" w:hAnsi="Calibri" w:cs="Calibri"/>
                <w:sz w:val="20"/>
                <w:szCs w:val="20"/>
                <w:lang w:eastAsia="nb-NO"/>
              </w:rPr>
              <w:t xml:space="preserve">13.0 </w:t>
            </w:r>
          </w:p>
        </w:tc>
        <w:tc>
          <w:tcPr>
            <w:tcW w:w="1200" w:type="dxa"/>
            <w:shd w:val="clear" w:color="auto" w:fill="auto"/>
            <w:noWrap/>
            <w:vAlign w:val="bottom"/>
          </w:tcPr>
          <w:p w:rsidR="00627D19" w:rsidRPr="00632E6F" w:rsidRDefault="00627D19" w:rsidP="00627D19">
            <w:pPr>
              <w:spacing w:after="0" w:line="240" w:lineRule="auto"/>
              <w:rPr>
                <w:rFonts w:ascii="Calibri" w:eastAsia="Times New Roman" w:hAnsi="Calibri" w:cs="Calibri"/>
                <w:sz w:val="20"/>
                <w:szCs w:val="20"/>
                <w:lang w:eastAsia="nb-NO"/>
              </w:rPr>
            </w:pPr>
          </w:p>
        </w:tc>
        <w:tc>
          <w:tcPr>
            <w:tcW w:w="6262" w:type="dxa"/>
            <w:shd w:val="clear" w:color="auto" w:fill="auto"/>
            <w:noWrap/>
            <w:vAlign w:val="bottom"/>
          </w:tcPr>
          <w:p w:rsidR="00627D19" w:rsidRPr="00632E6F" w:rsidRDefault="00627D19" w:rsidP="00627D19">
            <w:pPr>
              <w:spacing w:after="0" w:line="240" w:lineRule="auto"/>
              <w:rPr>
                <w:rFonts w:ascii="Calibri" w:eastAsia="Times New Roman" w:hAnsi="Calibri" w:cs="Calibri"/>
                <w:sz w:val="20"/>
                <w:szCs w:val="20"/>
                <w:lang w:eastAsia="nb-NO"/>
              </w:rPr>
            </w:pPr>
            <w:r w:rsidRPr="00632E6F">
              <w:rPr>
                <w:rFonts w:ascii="Calibri" w:eastAsia="Times New Roman" w:hAnsi="Calibri" w:cs="Calibri"/>
                <w:sz w:val="20"/>
                <w:szCs w:val="20"/>
                <w:lang w:eastAsia="nb-NO"/>
              </w:rPr>
              <w:t>Saksframlegg i OKI-komitéen</w:t>
            </w:r>
            <w:r w:rsidR="00AF2CA6">
              <w:rPr>
                <w:rFonts w:ascii="Calibri" w:eastAsia="Times New Roman" w:hAnsi="Calibri" w:cs="Calibri"/>
                <w:sz w:val="20"/>
                <w:szCs w:val="20"/>
                <w:lang w:eastAsia="nb-NO"/>
              </w:rPr>
              <w:t xml:space="preserve">                                                                              31</w:t>
            </w:r>
          </w:p>
        </w:tc>
      </w:tr>
      <w:tr w:rsidR="00627D19" w:rsidRPr="00990527" w:rsidTr="00627D19">
        <w:trPr>
          <w:trHeight w:val="300"/>
        </w:trPr>
        <w:tc>
          <w:tcPr>
            <w:tcW w:w="1200" w:type="dxa"/>
            <w:shd w:val="clear" w:color="auto" w:fill="auto"/>
            <w:noWrap/>
            <w:vAlign w:val="bottom"/>
          </w:tcPr>
          <w:p w:rsidR="00627D19" w:rsidRPr="00632E6F" w:rsidRDefault="00627D19" w:rsidP="00627D19">
            <w:pPr>
              <w:spacing w:after="0" w:line="240" w:lineRule="auto"/>
              <w:rPr>
                <w:rFonts w:ascii="Calibri" w:eastAsia="Times New Roman" w:hAnsi="Calibri" w:cs="Calibri"/>
                <w:sz w:val="20"/>
                <w:szCs w:val="20"/>
                <w:lang w:eastAsia="nb-NO"/>
              </w:rPr>
            </w:pPr>
            <w:r w:rsidRPr="00632E6F">
              <w:rPr>
                <w:rFonts w:ascii="Calibri" w:eastAsia="Times New Roman" w:hAnsi="Calibri" w:cs="Calibri"/>
                <w:sz w:val="20"/>
                <w:szCs w:val="20"/>
                <w:lang w:eastAsia="nb-NO"/>
              </w:rPr>
              <w:t>14.0</w:t>
            </w:r>
          </w:p>
        </w:tc>
        <w:tc>
          <w:tcPr>
            <w:tcW w:w="1200" w:type="dxa"/>
            <w:shd w:val="clear" w:color="auto" w:fill="auto"/>
            <w:noWrap/>
            <w:vAlign w:val="bottom"/>
          </w:tcPr>
          <w:p w:rsidR="00627D19" w:rsidRPr="00632E6F" w:rsidRDefault="00627D19" w:rsidP="00627D19">
            <w:pPr>
              <w:spacing w:after="0" w:line="240" w:lineRule="auto"/>
              <w:rPr>
                <w:rFonts w:ascii="Calibri" w:eastAsia="Times New Roman" w:hAnsi="Calibri" w:cs="Calibri"/>
                <w:sz w:val="20"/>
                <w:szCs w:val="20"/>
                <w:lang w:eastAsia="nb-NO"/>
              </w:rPr>
            </w:pPr>
          </w:p>
        </w:tc>
        <w:tc>
          <w:tcPr>
            <w:tcW w:w="6262" w:type="dxa"/>
            <w:shd w:val="clear" w:color="auto" w:fill="auto"/>
            <w:noWrap/>
            <w:vAlign w:val="bottom"/>
          </w:tcPr>
          <w:p w:rsidR="00627D19" w:rsidRPr="00632E6F" w:rsidRDefault="00627D19" w:rsidP="00627D19">
            <w:pPr>
              <w:spacing w:after="0" w:line="240" w:lineRule="auto"/>
              <w:rPr>
                <w:rFonts w:ascii="Calibri" w:eastAsia="Times New Roman" w:hAnsi="Calibri" w:cs="Calibri"/>
                <w:sz w:val="20"/>
                <w:szCs w:val="20"/>
                <w:lang w:eastAsia="nb-NO"/>
              </w:rPr>
            </w:pPr>
            <w:r w:rsidRPr="00632E6F">
              <w:rPr>
                <w:rFonts w:ascii="Calibri" w:eastAsia="Times New Roman" w:hAnsi="Calibri" w:cs="Calibri"/>
                <w:sz w:val="20"/>
                <w:szCs w:val="20"/>
                <w:lang w:eastAsia="nb-NO"/>
              </w:rPr>
              <w:t>Symjebassenga</w:t>
            </w:r>
            <w:r w:rsidR="00AF2CA6">
              <w:rPr>
                <w:rFonts w:ascii="Calibri" w:eastAsia="Times New Roman" w:hAnsi="Calibri" w:cs="Calibri"/>
                <w:sz w:val="20"/>
                <w:szCs w:val="20"/>
                <w:lang w:eastAsia="nb-NO"/>
              </w:rPr>
              <w:t xml:space="preserve">                                                                                                      31</w:t>
            </w:r>
          </w:p>
        </w:tc>
      </w:tr>
      <w:tr w:rsidR="00627D19" w:rsidRPr="00990527" w:rsidTr="00627D19">
        <w:trPr>
          <w:trHeight w:val="300"/>
        </w:trPr>
        <w:tc>
          <w:tcPr>
            <w:tcW w:w="1200" w:type="dxa"/>
            <w:shd w:val="clear" w:color="auto" w:fill="auto"/>
            <w:noWrap/>
            <w:vAlign w:val="bottom"/>
          </w:tcPr>
          <w:p w:rsidR="00627D19" w:rsidRPr="00632E6F" w:rsidRDefault="00627D19" w:rsidP="00627D19">
            <w:pPr>
              <w:spacing w:after="0" w:line="240" w:lineRule="auto"/>
              <w:rPr>
                <w:rFonts w:ascii="Calibri" w:eastAsia="Times New Roman" w:hAnsi="Calibri" w:cs="Calibri"/>
                <w:sz w:val="20"/>
                <w:szCs w:val="20"/>
                <w:lang w:eastAsia="nb-NO"/>
              </w:rPr>
            </w:pPr>
            <w:r w:rsidRPr="00632E6F">
              <w:rPr>
                <w:rFonts w:ascii="Calibri" w:eastAsia="Times New Roman" w:hAnsi="Calibri" w:cs="Calibri"/>
                <w:sz w:val="20"/>
                <w:szCs w:val="20"/>
                <w:lang w:eastAsia="nb-NO"/>
              </w:rPr>
              <w:t>15.0</w:t>
            </w:r>
          </w:p>
        </w:tc>
        <w:tc>
          <w:tcPr>
            <w:tcW w:w="1200" w:type="dxa"/>
            <w:shd w:val="clear" w:color="auto" w:fill="auto"/>
            <w:noWrap/>
            <w:vAlign w:val="bottom"/>
          </w:tcPr>
          <w:p w:rsidR="00627D19" w:rsidRPr="00632E6F" w:rsidRDefault="00627D19" w:rsidP="00627D19">
            <w:pPr>
              <w:spacing w:after="0" w:line="240" w:lineRule="auto"/>
              <w:rPr>
                <w:rFonts w:ascii="Calibri" w:eastAsia="Times New Roman" w:hAnsi="Calibri" w:cs="Calibri"/>
                <w:sz w:val="20"/>
                <w:szCs w:val="20"/>
                <w:lang w:eastAsia="nb-NO"/>
              </w:rPr>
            </w:pPr>
          </w:p>
        </w:tc>
        <w:tc>
          <w:tcPr>
            <w:tcW w:w="6262" w:type="dxa"/>
            <w:shd w:val="clear" w:color="auto" w:fill="auto"/>
            <w:noWrap/>
            <w:vAlign w:val="bottom"/>
          </w:tcPr>
          <w:p w:rsidR="00627D19" w:rsidRPr="00632E6F" w:rsidRDefault="00627D19" w:rsidP="00627D19">
            <w:pPr>
              <w:spacing w:after="0" w:line="240" w:lineRule="auto"/>
              <w:rPr>
                <w:rFonts w:ascii="Calibri" w:eastAsia="Times New Roman" w:hAnsi="Calibri" w:cs="Calibri"/>
                <w:sz w:val="20"/>
                <w:szCs w:val="20"/>
                <w:lang w:eastAsia="nb-NO"/>
              </w:rPr>
            </w:pPr>
            <w:r w:rsidRPr="00632E6F">
              <w:rPr>
                <w:rFonts w:ascii="Calibri" w:eastAsia="Times New Roman" w:hAnsi="Calibri" w:cs="Calibri"/>
                <w:sz w:val="20"/>
                <w:szCs w:val="20"/>
                <w:lang w:eastAsia="nb-NO"/>
              </w:rPr>
              <w:t>Skulestruktur</w:t>
            </w:r>
            <w:r w:rsidR="00AF2CA6">
              <w:rPr>
                <w:rFonts w:ascii="Calibri" w:eastAsia="Times New Roman" w:hAnsi="Calibri" w:cs="Calibri"/>
                <w:sz w:val="20"/>
                <w:szCs w:val="20"/>
                <w:lang w:eastAsia="nb-NO"/>
              </w:rPr>
              <w:t xml:space="preserve">                                                                                                         32</w:t>
            </w:r>
          </w:p>
        </w:tc>
      </w:tr>
      <w:tr w:rsidR="00632E6F" w:rsidRPr="00990527" w:rsidTr="00627D19">
        <w:trPr>
          <w:trHeight w:val="300"/>
        </w:trPr>
        <w:tc>
          <w:tcPr>
            <w:tcW w:w="1200" w:type="dxa"/>
            <w:shd w:val="clear" w:color="auto" w:fill="auto"/>
            <w:noWrap/>
            <w:vAlign w:val="bottom"/>
          </w:tcPr>
          <w:p w:rsidR="00632E6F" w:rsidRPr="00632E6F" w:rsidRDefault="00632E6F" w:rsidP="00632E6F">
            <w:pPr>
              <w:spacing w:after="0" w:line="240" w:lineRule="auto"/>
              <w:rPr>
                <w:rFonts w:ascii="Calibri" w:eastAsia="Times New Roman" w:hAnsi="Calibri" w:cs="Calibri"/>
                <w:sz w:val="20"/>
                <w:szCs w:val="20"/>
                <w:lang w:eastAsia="nb-NO"/>
              </w:rPr>
            </w:pPr>
            <w:r w:rsidRPr="00632E6F">
              <w:rPr>
                <w:rFonts w:ascii="Calibri" w:eastAsia="Times New Roman" w:hAnsi="Calibri" w:cs="Calibri"/>
                <w:sz w:val="20"/>
                <w:szCs w:val="20"/>
                <w:lang w:eastAsia="nb-NO"/>
              </w:rPr>
              <w:t>16.0</w:t>
            </w:r>
          </w:p>
        </w:tc>
        <w:tc>
          <w:tcPr>
            <w:tcW w:w="1200" w:type="dxa"/>
            <w:shd w:val="clear" w:color="auto" w:fill="auto"/>
            <w:noWrap/>
            <w:vAlign w:val="bottom"/>
          </w:tcPr>
          <w:p w:rsidR="00632E6F" w:rsidRPr="00632E6F" w:rsidRDefault="00632E6F" w:rsidP="00632E6F">
            <w:pPr>
              <w:spacing w:after="0" w:line="240" w:lineRule="auto"/>
              <w:rPr>
                <w:rFonts w:ascii="Calibri" w:eastAsia="Times New Roman" w:hAnsi="Calibri" w:cs="Calibri"/>
                <w:sz w:val="20"/>
                <w:szCs w:val="20"/>
                <w:lang w:eastAsia="nb-NO"/>
              </w:rPr>
            </w:pPr>
          </w:p>
        </w:tc>
        <w:tc>
          <w:tcPr>
            <w:tcW w:w="6262" w:type="dxa"/>
            <w:shd w:val="clear" w:color="auto" w:fill="auto"/>
            <w:noWrap/>
            <w:vAlign w:val="bottom"/>
          </w:tcPr>
          <w:p w:rsidR="00632E6F" w:rsidRPr="00632E6F" w:rsidRDefault="00632E6F" w:rsidP="00632E6F">
            <w:pPr>
              <w:spacing w:after="0" w:line="240" w:lineRule="auto"/>
              <w:rPr>
                <w:rFonts w:ascii="Calibri" w:eastAsia="Times New Roman" w:hAnsi="Calibri" w:cs="Calibri"/>
                <w:sz w:val="20"/>
                <w:szCs w:val="20"/>
                <w:lang w:eastAsia="nb-NO"/>
              </w:rPr>
            </w:pPr>
            <w:r w:rsidRPr="00632E6F">
              <w:rPr>
                <w:rFonts w:ascii="Calibri" w:eastAsia="Times New Roman" w:hAnsi="Calibri" w:cs="Calibri"/>
                <w:sz w:val="20"/>
                <w:szCs w:val="20"/>
                <w:lang w:eastAsia="nb-NO"/>
              </w:rPr>
              <w:t>FOS - regionalt samarbeid</w:t>
            </w:r>
            <w:r w:rsidR="00AF2CA6">
              <w:rPr>
                <w:rFonts w:ascii="Calibri" w:eastAsia="Times New Roman" w:hAnsi="Calibri" w:cs="Calibri"/>
                <w:sz w:val="20"/>
                <w:szCs w:val="20"/>
                <w:lang w:eastAsia="nb-NO"/>
              </w:rPr>
              <w:t xml:space="preserve">                                                                                   32</w:t>
            </w:r>
          </w:p>
        </w:tc>
      </w:tr>
    </w:tbl>
    <w:p w:rsidR="001620A1" w:rsidRPr="00EA7CBD" w:rsidRDefault="00EA7CBD" w:rsidP="006E725B">
      <w:pPr>
        <w:pStyle w:val="Overskrift3"/>
        <w:rPr>
          <w:rFonts w:ascii="Verdana" w:hAnsi="Verdana"/>
          <w:sz w:val="24"/>
          <w:szCs w:val="24"/>
        </w:rPr>
      </w:pPr>
      <w:r w:rsidRPr="00EA7CBD">
        <w:rPr>
          <w:rFonts w:ascii="Verdana" w:hAnsi="Verdana"/>
          <w:sz w:val="24"/>
          <w:szCs w:val="24"/>
        </w:rPr>
        <w:lastRenderedPageBreak/>
        <w:t>1.0  Innleiing</w:t>
      </w:r>
      <w:r w:rsidR="001620A1" w:rsidRPr="00EA7CBD">
        <w:rPr>
          <w:rFonts w:ascii="Verdana" w:hAnsi="Verdana"/>
          <w:sz w:val="24"/>
          <w:szCs w:val="24"/>
        </w:rPr>
        <w:tab/>
      </w:r>
    </w:p>
    <w:p w:rsidR="001620A1" w:rsidRPr="00EA7CBD" w:rsidRDefault="001620A1" w:rsidP="002A32BE">
      <w:pPr>
        <w:spacing w:line="240" w:lineRule="auto"/>
        <w:ind w:left="1416"/>
        <w:rPr>
          <w:rFonts w:eastAsia="Times New Roman" w:cs="Times New Roman"/>
          <w:lang w:eastAsia="nb-NO"/>
        </w:rPr>
      </w:pPr>
      <w:r w:rsidRPr="00EA7CBD">
        <w:rPr>
          <w:rFonts w:eastAsia="Times New Roman" w:cs="Times New Roman"/>
          <w:lang w:eastAsia="nb-NO"/>
        </w:rPr>
        <w:t xml:space="preserve">Det nasjonale Kvalitetsvurderingssystemet og Skoleporten skal bidra til kvalitetsutvikling gjennom tilgang på </w:t>
      </w:r>
      <w:r w:rsidRPr="00EA7CBD">
        <w:rPr>
          <w:rFonts w:eastAsia="Times New Roman" w:cs="Times New Roman"/>
          <w:bCs/>
          <w:lang w:eastAsia="nb-NO"/>
        </w:rPr>
        <w:t>kunnskap</w:t>
      </w:r>
      <w:r w:rsidRPr="00EA7CBD">
        <w:rPr>
          <w:rFonts w:eastAsia="Times New Roman" w:cs="Times New Roman"/>
          <w:b/>
          <w:bCs/>
          <w:lang w:eastAsia="nb-NO"/>
        </w:rPr>
        <w:t xml:space="preserve"> </w:t>
      </w:r>
      <w:r w:rsidRPr="00EA7CBD">
        <w:rPr>
          <w:rFonts w:eastAsia="Times New Roman" w:cs="Times New Roman"/>
          <w:lang w:eastAsia="nb-NO"/>
        </w:rPr>
        <w:t xml:space="preserve">om skulen. Slik kunnskap omfattar læringsutbyte, elevane si vurdering av læringsmiljøet og tilgang på ressursar. </w:t>
      </w:r>
    </w:p>
    <w:p w:rsidR="001620A1" w:rsidRPr="00EA7CBD" w:rsidRDefault="001620A1" w:rsidP="003171B1">
      <w:pPr>
        <w:spacing w:before="100" w:beforeAutospacing="1"/>
        <w:ind w:left="1416"/>
        <w:rPr>
          <w:rFonts w:eastAsia="Times New Roman" w:cs="Times New Roman"/>
          <w:lang w:eastAsia="nb-NO"/>
        </w:rPr>
      </w:pPr>
      <w:r w:rsidRPr="00EA7CBD">
        <w:rPr>
          <w:rFonts w:eastAsia="Times New Roman" w:cs="Times New Roman"/>
          <w:lang w:eastAsia="nb-NO"/>
        </w:rPr>
        <w:t>I tillegg har Kvinnherad kommune lokale utviklingsmål for 2010 – 2012, med indikatorar for måloppnåing. Saman med informasjon innhenta lokalt, skal denne informasjone</w:t>
      </w:r>
      <w:r w:rsidR="00F74EB9">
        <w:rPr>
          <w:rFonts w:eastAsia="Times New Roman" w:cs="Times New Roman"/>
          <w:lang w:eastAsia="nb-NO"/>
        </w:rPr>
        <w:t xml:space="preserve">n gi eit betre grunnlag både </w:t>
      </w:r>
      <w:r w:rsidRPr="00EA7CBD">
        <w:rPr>
          <w:rFonts w:eastAsia="Times New Roman" w:cs="Times New Roman"/>
          <w:lang w:eastAsia="nb-NO"/>
        </w:rPr>
        <w:t>for den skulebaserte vurderinga og for skuleeigar si oppfølging.</w:t>
      </w:r>
    </w:p>
    <w:p w:rsidR="00A3361D" w:rsidRPr="00EA7CBD" w:rsidRDefault="00A3361D" w:rsidP="003171B1">
      <w:pPr>
        <w:spacing w:before="100" w:beforeAutospacing="1" w:after="119"/>
        <w:ind w:left="1416"/>
        <w:rPr>
          <w:rFonts w:eastAsia="Times New Roman" w:cs="Times New Roman"/>
          <w:lang w:eastAsia="nb-NO"/>
        </w:rPr>
      </w:pPr>
      <w:bookmarkStart w:id="1" w:name="table111"/>
      <w:bookmarkEnd w:id="1"/>
      <w:r w:rsidRPr="00EA7CBD">
        <w:rPr>
          <w:rFonts w:eastAsia="Times New Roman" w:cs="Times New Roman"/>
          <w:lang w:eastAsia="nb-NO"/>
        </w:rPr>
        <w:t>E</w:t>
      </w:r>
      <w:r w:rsidR="001620A1" w:rsidRPr="00EA7CBD">
        <w:rPr>
          <w:rFonts w:eastAsia="Times New Roman" w:cs="Times New Roman"/>
          <w:lang w:eastAsia="nb-NO"/>
        </w:rPr>
        <w:t>tter innføringa av dei årlege nasjonale prøvene p</w:t>
      </w:r>
      <w:r w:rsidRPr="00EA7CBD">
        <w:rPr>
          <w:rFonts w:eastAsia="Times New Roman" w:cs="Times New Roman"/>
          <w:lang w:eastAsia="nb-NO"/>
        </w:rPr>
        <w:t>å 5. og  8. trinn, og  9. trinn, har fokuset på læringsresultat auka. I år har Utdanningsdirektoratet utvikla gode verktøy for å følge opp resultata på NP både på klasse- og individnivå. Å justere undervisning/opplegg i etterkant av prøvene blir viktig for å auke læringa.</w:t>
      </w:r>
    </w:p>
    <w:p w:rsidR="001620A1" w:rsidRPr="00EA7CBD" w:rsidRDefault="001620A1" w:rsidP="003171B1">
      <w:pPr>
        <w:spacing w:before="100" w:beforeAutospacing="1" w:after="119"/>
        <w:ind w:left="1416"/>
        <w:rPr>
          <w:rFonts w:eastAsia="Times New Roman" w:cs="Times New Roman"/>
          <w:i/>
          <w:lang w:eastAsia="nb-NO"/>
        </w:rPr>
      </w:pPr>
      <w:r w:rsidRPr="00EA7CBD">
        <w:rPr>
          <w:rFonts w:eastAsia="Times New Roman" w:cs="Times New Roman"/>
          <w:lang w:eastAsia="nb-NO"/>
        </w:rPr>
        <w:t>Skulane utarbeider ei intern opp</w:t>
      </w:r>
      <w:r w:rsidR="00A3361D" w:rsidRPr="00EA7CBD">
        <w:rPr>
          <w:rFonts w:eastAsia="Times New Roman" w:cs="Times New Roman"/>
          <w:lang w:eastAsia="nb-NO"/>
        </w:rPr>
        <w:t>summering etter kvart skuleår. Også i</w:t>
      </w:r>
      <w:r w:rsidRPr="00EA7CBD">
        <w:rPr>
          <w:rFonts w:eastAsia="Times New Roman" w:cs="Times New Roman"/>
          <w:lang w:eastAsia="nb-NO"/>
        </w:rPr>
        <w:t xml:space="preserve"> år har vi nytta eit digitalt verktøy frå utdanningdirektoratet, </w:t>
      </w:r>
      <w:hyperlink r:id="rId11" w:history="1">
        <w:r w:rsidRPr="00EA7CBD">
          <w:rPr>
            <w:rStyle w:val="Hyperkobling"/>
            <w:rFonts w:eastAsia="Times New Roman" w:cs="Times New Roman"/>
            <w:lang w:eastAsia="nb-NO"/>
          </w:rPr>
          <w:t>Ståstadanalysen.</w:t>
        </w:r>
      </w:hyperlink>
      <w:r w:rsidRPr="00EA7CBD">
        <w:rPr>
          <w:rFonts w:eastAsia="Times New Roman" w:cs="Times New Roman"/>
          <w:lang w:eastAsia="nb-NO"/>
        </w:rPr>
        <w:t xml:space="preserve"> Det nye her er ma. ei nettbasert undersøking blant lærarane og enkel tilgang til alle resultat. I oppsummeringa får vi innblikk i korleis skulane sjølv vurderer resultata og kva for tiltak dei evt. vel å setje i verk. Oppsummeringa  blir følgt opp med ein pedagogisk samtale mellom skuleeigar og administrasjonen på den enkelte skulen</w:t>
      </w:r>
      <w:r w:rsidR="00A3361D" w:rsidRPr="00EA7CBD">
        <w:rPr>
          <w:rFonts w:eastAsia="Times New Roman" w:cs="Times New Roman"/>
          <w:lang w:eastAsia="nb-NO"/>
        </w:rPr>
        <w:t xml:space="preserve">.  Desse rutinane er heimla i  </w:t>
      </w:r>
      <w:r w:rsidR="00A3361D" w:rsidRPr="00EA7CBD">
        <w:rPr>
          <w:rFonts w:eastAsia="Times New Roman" w:cs="Times New Roman"/>
          <w:i/>
          <w:lang w:eastAsia="nb-NO"/>
        </w:rPr>
        <w:t>K</w:t>
      </w:r>
      <w:r w:rsidRPr="00EA7CBD">
        <w:rPr>
          <w:rFonts w:eastAsia="Times New Roman" w:cs="Times New Roman"/>
          <w:i/>
          <w:lang w:eastAsia="nb-NO"/>
        </w:rPr>
        <w:t>valitetssystemet for grunnskulen.</w:t>
      </w:r>
    </w:p>
    <w:p w:rsidR="001620A1" w:rsidRPr="00EA7CBD" w:rsidRDefault="001620A1" w:rsidP="003171B1">
      <w:pPr>
        <w:spacing w:before="100" w:beforeAutospacing="1" w:after="119"/>
        <w:ind w:left="1416"/>
        <w:rPr>
          <w:rFonts w:eastAsia="Times New Roman" w:cs="Times New Roman"/>
          <w:lang w:eastAsia="nb-NO"/>
        </w:rPr>
      </w:pPr>
      <w:r w:rsidRPr="00EA7CBD">
        <w:rPr>
          <w:rFonts w:eastAsia="Times New Roman" w:cs="Times New Roman"/>
          <w:lang w:eastAsia="nb-NO"/>
        </w:rPr>
        <w:t>Dette gir eit godt grunnlag for skuleeigar si lovpålagte (§13-10) oppfølging av skulane og kommunen sine skulepolitiske prioriteringar.</w:t>
      </w:r>
      <w:r w:rsidR="00A3361D" w:rsidRPr="00EA7CBD">
        <w:rPr>
          <w:rFonts w:eastAsia="Times New Roman" w:cs="Times New Roman"/>
          <w:lang w:eastAsia="nb-NO"/>
        </w:rPr>
        <w:t xml:space="preserve"> </w:t>
      </w:r>
      <w:r w:rsidRPr="00EA7CBD">
        <w:rPr>
          <w:rFonts w:eastAsia="Times New Roman" w:cs="Times New Roman"/>
          <w:lang w:eastAsia="nb-NO"/>
        </w:rPr>
        <w:t>For</w:t>
      </w:r>
      <w:r w:rsidR="00A3361D" w:rsidRPr="00EA7CBD">
        <w:rPr>
          <w:rFonts w:eastAsia="Times New Roman" w:cs="Times New Roman"/>
          <w:lang w:eastAsia="nb-NO"/>
        </w:rPr>
        <w:t xml:space="preserve"> å nå dei oppsette måla</w:t>
      </w:r>
      <w:r w:rsidRPr="00EA7CBD">
        <w:rPr>
          <w:rFonts w:eastAsia="Times New Roman" w:cs="Times New Roman"/>
          <w:lang w:eastAsia="nb-NO"/>
        </w:rPr>
        <w:t xml:space="preserve"> arbeider vi for å få gode tiltak systematisert på skulane – at  tilsette drar i same retning, og at elevar får det same tilbodet uavhengig av skule/lærar.</w:t>
      </w:r>
    </w:p>
    <w:p w:rsidR="001620A1" w:rsidRPr="00EA7CBD" w:rsidRDefault="001620A1" w:rsidP="001620A1">
      <w:pPr>
        <w:spacing w:before="100" w:beforeAutospacing="1" w:after="119"/>
        <w:ind w:left="1416"/>
        <w:rPr>
          <w:rFonts w:eastAsia="Times New Roman" w:cs="Times New Roman"/>
          <w:lang w:eastAsia="nb-NO"/>
        </w:rPr>
      </w:pPr>
      <w:r w:rsidRPr="00EA7CBD">
        <w:rPr>
          <w:rFonts w:eastAsia="Times New Roman" w:cs="Times New Roman"/>
          <w:lang w:eastAsia="nb-NO"/>
        </w:rPr>
        <w:t>Lovendring 1.09.2009 , §13-10:</w:t>
      </w:r>
    </w:p>
    <w:p w:rsidR="001620A1" w:rsidRPr="00EA7CBD" w:rsidRDefault="001620A1" w:rsidP="00A3361D">
      <w:pPr>
        <w:ind w:left="1416"/>
      </w:pPr>
      <w:r w:rsidRPr="00EA7CBD">
        <w:rPr>
          <w:i/>
        </w:rPr>
        <w:t xml:space="preserve">”Som ein del av opplæringsansvaret skal det utarbeidast ein årleg rapport om tilstanden i grunnskoleopplæringa og den vidaregåande opplæringa, knytt til læringsresultat, fråfall og læringsmiljø. Den årlege rapporten skal drøftast av skoleeigar dvs. kommunestyret….” </w:t>
      </w:r>
      <w:r w:rsidRPr="00EA7CBD">
        <w:t xml:space="preserve"> </w:t>
      </w:r>
    </w:p>
    <w:p w:rsidR="00A3361D" w:rsidRPr="00EA7CBD" w:rsidRDefault="001620A1" w:rsidP="003171B1">
      <w:pPr>
        <w:ind w:left="1416"/>
      </w:pPr>
      <w:r w:rsidRPr="00EA7CBD">
        <w:t>I tillegg til d</w:t>
      </w:r>
      <w:r w:rsidR="00A3361D" w:rsidRPr="00EA7CBD">
        <w:t>ei obligatoriske områda i tilstands</w:t>
      </w:r>
      <w:r w:rsidR="0037157A">
        <w:t>rapporten, er det tatt</w:t>
      </w:r>
      <w:r w:rsidRPr="00EA7CBD">
        <w:t xml:space="preserve">  med  område som ikkje i same grad er målbare, men som seier noko om innhaldet i skulen. Dette er ofte aktivitetar som gir rom for å oppfylle </w:t>
      </w:r>
      <w:r w:rsidRPr="0037157A">
        <w:rPr>
          <w:i/>
        </w:rPr>
        <w:t>Generell del i læreplanen</w:t>
      </w:r>
      <w:r w:rsidRPr="00EA7CBD">
        <w:t xml:space="preserve">, som er verdigrunnlaget i norsk grunnskule. </w:t>
      </w:r>
    </w:p>
    <w:p w:rsidR="001620A1" w:rsidRDefault="001620A1" w:rsidP="00EA7CBD">
      <w:pPr>
        <w:ind w:left="1416"/>
      </w:pPr>
      <w:r w:rsidRPr="00EA7CBD">
        <w:t>I tillegg gir det rom for opplevingar i eit sosialt fellesskap,  motivasjon i skulekvardagen og betre læringsmiljø.</w:t>
      </w:r>
    </w:p>
    <w:p w:rsidR="0088218B" w:rsidRPr="00EA7CBD" w:rsidRDefault="0088218B" w:rsidP="00EA7CBD">
      <w:pPr>
        <w:ind w:left="1416"/>
      </w:pPr>
    </w:p>
    <w:p w:rsidR="00A3361D" w:rsidRPr="00EA7CBD" w:rsidRDefault="00B46108" w:rsidP="00C257A7">
      <w:r w:rsidRPr="00EA7CBD">
        <w:tab/>
      </w:r>
      <w:r w:rsidR="003171B1" w:rsidRPr="00EA7CBD">
        <w:tab/>
      </w:r>
      <w:r w:rsidR="001620A1" w:rsidRPr="00EA7CBD">
        <w:t>Tabellar og grafiske oversikter  i eige vedlegg.</w:t>
      </w:r>
    </w:p>
    <w:p w:rsidR="00EA7CBD" w:rsidRDefault="00EA7CBD" w:rsidP="00C257A7">
      <w:pPr>
        <w:rPr>
          <w:sz w:val="24"/>
          <w:szCs w:val="24"/>
        </w:rPr>
      </w:pPr>
    </w:p>
    <w:p w:rsidR="00886FD3" w:rsidRDefault="00726CA9" w:rsidP="00C949F0">
      <w:pPr>
        <w:pStyle w:val="Overskrift2"/>
      </w:pPr>
      <w:r w:rsidRPr="00C949F0">
        <w:lastRenderedPageBreak/>
        <w:t xml:space="preserve">2.0  Kommunale utviklingsmål  2010-2012 </w:t>
      </w:r>
    </w:p>
    <w:p w:rsidR="00726CA9" w:rsidRPr="00C949F0" w:rsidRDefault="00726CA9" w:rsidP="00C949F0">
      <w:pPr>
        <w:pStyle w:val="Overskrift2"/>
      </w:pPr>
      <w:r w:rsidRPr="00C949F0">
        <w:t xml:space="preserve"> </w:t>
      </w:r>
    </w:p>
    <w:p w:rsidR="00726CA9" w:rsidRPr="001F671B" w:rsidRDefault="00726CA9" w:rsidP="00726CA9">
      <w:pPr>
        <w:spacing w:line="240" w:lineRule="auto"/>
        <w:ind w:left="1416"/>
      </w:pPr>
      <w:r w:rsidRPr="001F671B">
        <w:t>Våren 2010 vart nye utviklingsmål for Kvinnherad kommune utarbeidd. I tillegg til forslag på tiltak for å oppnå dei ulike utviklingsmåla, er det med konkrete indikatorar på måloppnåing.</w:t>
      </w:r>
    </w:p>
    <w:p w:rsidR="00726CA9" w:rsidRPr="001F671B" w:rsidRDefault="00726CA9" w:rsidP="00726CA9">
      <w:pPr>
        <w:spacing w:line="240" w:lineRule="auto"/>
      </w:pPr>
      <w:r w:rsidRPr="001F671B">
        <w:rPr>
          <w:sz w:val="28"/>
          <w:szCs w:val="28"/>
        </w:rPr>
        <w:tab/>
      </w:r>
      <w:r w:rsidRPr="001F671B">
        <w:rPr>
          <w:sz w:val="28"/>
          <w:szCs w:val="28"/>
        </w:rPr>
        <w:tab/>
      </w:r>
      <w:r w:rsidRPr="001F671B">
        <w:t>Indikatorane vil bli brukt i evalueringa av resultata for 2010.</w:t>
      </w:r>
    </w:p>
    <w:p w:rsidR="00726CA9" w:rsidRPr="001F671B" w:rsidRDefault="00726CA9" w:rsidP="00726CA9">
      <w:pPr>
        <w:spacing w:line="240" w:lineRule="auto"/>
        <w:rPr>
          <w:b/>
        </w:rPr>
      </w:pPr>
      <w:r w:rsidRPr="001F671B">
        <w:rPr>
          <w:b/>
        </w:rPr>
        <w:tab/>
      </w:r>
      <w:r w:rsidRPr="001F671B">
        <w:rPr>
          <w:b/>
        </w:rPr>
        <w:tab/>
      </w:r>
      <w:r w:rsidRPr="001F671B">
        <w:tab/>
      </w:r>
      <w:r w:rsidRPr="001F671B">
        <w:tab/>
      </w:r>
      <w:r w:rsidRPr="001F671B">
        <w:tab/>
      </w:r>
    </w:p>
    <w:p w:rsidR="00726CA9" w:rsidRPr="001F671B" w:rsidRDefault="00726CA9" w:rsidP="00726CA9">
      <w:pPr>
        <w:pStyle w:val="Overskrift3"/>
        <w:spacing w:before="0" w:line="240" w:lineRule="auto"/>
      </w:pPr>
      <w:r w:rsidRPr="001F671B">
        <w:tab/>
      </w:r>
      <w:r w:rsidRPr="001F671B">
        <w:tab/>
        <w:t>VISJON</w:t>
      </w:r>
    </w:p>
    <w:p w:rsidR="00726CA9" w:rsidRPr="001F671B" w:rsidRDefault="00726CA9" w:rsidP="00726CA9">
      <w:pPr>
        <w:spacing w:line="240" w:lineRule="auto"/>
        <w:ind w:left="1416"/>
      </w:pPr>
      <w:r w:rsidRPr="001F671B">
        <w:t>Eit godt og  inkluderande læringsmiljø med høge ambisjonar for alle elevar, og store forventningar til skuleeigar og vaks</w:t>
      </w:r>
      <w:r>
        <w:t>enmiljøet i Kvinnherad kommune.</w:t>
      </w:r>
    </w:p>
    <w:p w:rsidR="00726CA9" w:rsidRPr="001F671B" w:rsidRDefault="00726CA9" w:rsidP="00726CA9">
      <w:pPr>
        <w:pStyle w:val="Overskrift3"/>
        <w:spacing w:before="0" w:line="240" w:lineRule="auto"/>
        <w:ind w:left="708" w:firstLine="708"/>
      </w:pPr>
      <w:r w:rsidRPr="001F671B">
        <w:t>OPPDRAG</w:t>
      </w:r>
    </w:p>
    <w:p w:rsidR="00726CA9" w:rsidRPr="001F671B" w:rsidRDefault="00726CA9" w:rsidP="00726CA9">
      <w:pPr>
        <w:shd w:val="clear" w:color="auto" w:fill="FFFFFF"/>
        <w:spacing w:line="240" w:lineRule="auto"/>
        <w:ind w:left="1416"/>
      </w:pPr>
      <w:r w:rsidRPr="001F671B">
        <w:t>Elevane skal utvikle kunnskap, dugleik og haldningar for å kunne meistre liva sine og for å kunne delta i arbeid og fellesskap i samfunnet.</w:t>
      </w:r>
    </w:p>
    <w:p w:rsidR="00726CA9" w:rsidRPr="001F671B" w:rsidRDefault="00726CA9" w:rsidP="00726CA9">
      <w:pPr>
        <w:shd w:val="clear" w:color="auto" w:fill="FFFFFF"/>
        <w:spacing w:line="240" w:lineRule="auto"/>
        <w:ind w:left="2124" w:firstLine="6"/>
      </w:pPr>
    </w:p>
    <w:p w:rsidR="00726CA9" w:rsidRPr="001F671B" w:rsidRDefault="00726CA9" w:rsidP="00726CA9">
      <w:pPr>
        <w:pStyle w:val="Overskrift3"/>
        <w:spacing w:before="0" w:line="240" w:lineRule="auto"/>
      </w:pPr>
      <w:r w:rsidRPr="001F671B">
        <w:t xml:space="preserve"> </w:t>
      </w:r>
      <w:r w:rsidRPr="001F671B">
        <w:tab/>
      </w:r>
      <w:r>
        <w:tab/>
      </w:r>
      <w:r w:rsidRPr="001F671B">
        <w:t>UTVIKLINGSMÅL 1:</w:t>
      </w:r>
    </w:p>
    <w:p w:rsidR="00726CA9" w:rsidRDefault="00726CA9" w:rsidP="00726CA9">
      <w:pPr>
        <w:shd w:val="clear" w:color="auto" w:fill="FFFFFF"/>
        <w:spacing w:line="240" w:lineRule="auto"/>
        <w:ind w:left="1416"/>
      </w:pPr>
      <w:r w:rsidRPr="001F671B">
        <w:t>Ei opplæring med høgt læringstrykk og gode faglege resultat med fok</w:t>
      </w:r>
      <w:r>
        <w:t>us på lesing og tidleg innsats.</w:t>
      </w:r>
    </w:p>
    <w:p w:rsidR="0088218B" w:rsidRPr="001F671B" w:rsidRDefault="0088218B" w:rsidP="00726CA9">
      <w:pPr>
        <w:shd w:val="clear" w:color="auto" w:fill="FFFFFF"/>
        <w:spacing w:line="240" w:lineRule="auto"/>
        <w:ind w:left="1416"/>
      </w:pPr>
    </w:p>
    <w:p w:rsidR="00726CA9" w:rsidRPr="001F671B" w:rsidRDefault="00726CA9" w:rsidP="00726CA9">
      <w:pPr>
        <w:pStyle w:val="Overskrift3"/>
        <w:spacing w:before="0" w:line="240" w:lineRule="auto"/>
        <w:ind w:left="708" w:firstLine="708"/>
      </w:pPr>
      <w:r w:rsidRPr="001F671B">
        <w:t>UTVIKLINGSMÅL 2:</w:t>
      </w:r>
    </w:p>
    <w:p w:rsidR="00726CA9" w:rsidRDefault="00726CA9" w:rsidP="00726CA9">
      <w:pPr>
        <w:shd w:val="clear" w:color="auto" w:fill="FFFFFF"/>
        <w:spacing w:line="240" w:lineRule="auto"/>
        <w:ind w:left="1416"/>
      </w:pPr>
      <w:r w:rsidRPr="001F671B">
        <w:t xml:space="preserve">Ei opplæring med fokus på sosial kompetanse og elevvurdering for å betre </w:t>
      </w:r>
      <w:r>
        <w:t>læringsmiljøet for alle elevar.</w:t>
      </w:r>
    </w:p>
    <w:p w:rsidR="0088218B" w:rsidRPr="001F671B" w:rsidRDefault="0088218B" w:rsidP="00726CA9">
      <w:pPr>
        <w:shd w:val="clear" w:color="auto" w:fill="FFFFFF"/>
        <w:spacing w:line="240" w:lineRule="auto"/>
        <w:ind w:left="1416"/>
      </w:pPr>
    </w:p>
    <w:p w:rsidR="00726CA9" w:rsidRPr="001F671B" w:rsidRDefault="00726CA9" w:rsidP="00726CA9">
      <w:pPr>
        <w:pStyle w:val="Overskrift3"/>
        <w:spacing w:before="0" w:line="240" w:lineRule="auto"/>
        <w:ind w:left="708" w:firstLine="708"/>
      </w:pPr>
      <w:r w:rsidRPr="001F671B">
        <w:t>UTVIKLINGSMÅL 3:</w:t>
      </w:r>
    </w:p>
    <w:p w:rsidR="00726CA9" w:rsidRDefault="00726CA9" w:rsidP="00726CA9">
      <w:pPr>
        <w:shd w:val="clear" w:color="auto" w:fill="FFFFFF"/>
        <w:spacing w:line="240" w:lineRule="auto"/>
        <w:ind w:left="1416"/>
      </w:pPr>
      <w:r w:rsidRPr="001F671B">
        <w:t>Ei opplæring  tilpassa den enkelte elev innanfor eit sosialt fellesskapet og med foku</w:t>
      </w:r>
      <w:r>
        <w:t>s på gutar og jenter si læring.</w:t>
      </w:r>
    </w:p>
    <w:p w:rsidR="0088218B" w:rsidRPr="001F671B" w:rsidRDefault="0088218B" w:rsidP="00726CA9">
      <w:pPr>
        <w:shd w:val="clear" w:color="auto" w:fill="FFFFFF"/>
        <w:spacing w:line="240" w:lineRule="auto"/>
        <w:ind w:left="1416"/>
      </w:pPr>
    </w:p>
    <w:p w:rsidR="00726CA9" w:rsidRPr="001F671B" w:rsidRDefault="00726CA9" w:rsidP="00726CA9">
      <w:pPr>
        <w:pStyle w:val="Overskrift3"/>
        <w:spacing w:before="0" w:line="240" w:lineRule="auto"/>
        <w:ind w:left="708" w:firstLine="708"/>
      </w:pPr>
      <w:r w:rsidRPr="001F671B">
        <w:t>UTVIKLINGSMÅL 4:</w:t>
      </w:r>
    </w:p>
    <w:p w:rsidR="00726CA9" w:rsidRPr="00210315" w:rsidRDefault="00726CA9" w:rsidP="00726CA9">
      <w:pPr>
        <w:shd w:val="clear" w:color="auto" w:fill="FFFFFF"/>
        <w:spacing w:line="240" w:lineRule="auto"/>
        <w:ind w:left="1416"/>
      </w:pPr>
      <w:r w:rsidRPr="001F671B">
        <w:t>Ei opplæring bygd på eit heilskapleg og breitt kunnskapssyn som utfordrar og utvi</w:t>
      </w:r>
      <w:r>
        <w:t>klar elevane som heile menneske.</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A1061F">
        <w:rPr>
          <w:rFonts w:ascii="Calibri" w:hAnsi="Calibri" w:cs="Calibri"/>
          <w:szCs w:val="24"/>
        </w:rPr>
        <w:t xml:space="preserve">    </w:t>
      </w:r>
      <w:r w:rsidRPr="00A1061F">
        <w:rPr>
          <w:rFonts w:ascii="Calibri" w:hAnsi="Calibri" w:cs="Calibri"/>
          <w:szCs w:val="24"/>
        </w:rPr>
        <w:tab/>
      </w:r>
      <w:r w:rsidRPr="00A1061F">
        <w:rPr>
          <w:rFonts w:ascii="Calibri" w:hAnsi="Calibri" w:cs="Calibri"/>
          <w:szCs w:val="24"/>
        </w:rPr>
        <w:tab/>
      </w:r>
    </w:p>
    <w:p w:rsidR="00726CA9" w:rsidRDefault="00726CA9" w:rsidP="00726CA9">
      <w:pPr>
        <w:shd w:val="clear" w:color="auto" w:fill="FFFFFF"/>
        <w:rPr>
          <w:szCs w:val="24"/>
        </w:rPr>
      </w:pPr>
      <w:r w:rsidRPr="00A1061F">
        <w:rPr>
          <w:szCs w:val="24"/>
        </w:rPr>
        <w:tab/>
      </w:r>
    </w:p>
    <w:p w:rsidR="00726CA9" w:rsidRDefault="00726CA9" w:rsidP="00C257A7">
      <w:pPr>
        <w:rPr>
          <w:sz w:val="24"/>
          <w:szCs w:val="24"/>
        </w:rPr>
      </w:pPr>
    </w:p>
    <w:p w:rsidR="00726CA9" w:rsidRDefault="00726CA9" w:rsidP="00C257A7">
      <w:pPr>
        <w:rPr>
          <w:sz w:val="24"/>
          <w:szCs w:val="24"/>
        </w:rPr>
      </w:pPr>
    </w:p>
    <w:p w:rsidR="00726CA9" w:rsidRDefault="00726CA9" w:rsidP="00C257A7">
      <w:pPr>
        <w:rPr>
          <w:sz w:val="24"/>
          <w:szCs w:val="24"/>
        </w:rPr>
      </w:pPr>
    </w:p>
    <w:p w:rsidR="00726CA9" w:rsidRDefault="00726CA9" w:rsidP="00C257A7">
      <w:pPr>
        <w:rPr>
          <w:sz w:val="24"/>
          <w:szCs w:val="24"/>
        </w:rPr>
      </w:pPr>
    </w:p>
    <w:p w:rsidR="00726CA9" w:rsidRDefault="00726CA9" w:rsidP="00C257A7">
      <w:pPr>
        <w:rPr>
          <w:sz w:val="24"/>
          <w:szCs w:val="24"/>
        </w:rPr>
      </w:pPr>
    </w:p>
    <w:p w:rsidR="00726CA9" w:rsidRDefault="00726CA9" w:rsidP="00C257A7">
      <w:pPr>
        <w:rPr>
          <w:sz w:val="24"/>
          <w:szCs w:val="24"/>
        </w:rPr>
      </w:pPr>
    </w:p>
    <w:p w:rsidR="002F158A" w:rsidRDefault="00726CA9" w:rsidP="0037157A">
      <w:pPr>
        <w:pStyle w:val="Overskrift2"/>
      </w:pPr>
      <w:r>
        <w:t>3</w:t>
      </w:r>
      <w:r w:rsidR="00A3361D" w:rsidRPr="00EA7CBD">
        <w:t xml:space="preserve">.0 </w:t>
      </w:r>
      <w:r w:rsidR="002F158A" w:rsidRPr="00EA7CBD">
        <w:t>Samandrag</w:t>
      </w:r>
      <w:r w:rsidR="00A3361D" w:rsidRPr="00EA7CBD">
        <w:t xml:space="preserve"> </w:t>
      </w:r>
      <w:r w:rsidR="009E3FF3" w:rsidRPr="00EA7CBD">
        <w:t>læringsresultat</w:t>
      </w:r>
    </w:p>
    <w:p w:rsidR="00EA7CBD" w:rsidRPr="00EA7CBD" w:rsidRDefault="00EA7CBD" w:rsidP="00EA7CBD"/>
    <w:p w:rsidR="00A3361D" w:rsidRPr="00886FD3" w:rsidRDefault="00EA7CBD" w:rsidP="00886FD3">
      <w:pPr>
        <w:pStyle w:val="Overskrift3"/>
        <w:ind w:firstLine="708"/>
      </w:pPr>
      <w:r w:rsidRPr="00886FD3">
        <w:t>Kartleggingsprøver</w:t>
      </w:r>
    </w:p>
    <w:p w:rsidR="00E76C05" w:rsidRPr="00EA7CBD" w:rsidRDefault="00EA7CBD" w:rsidP="003171B1">
      <w:pPr>
        <w:spacing w:after="0" w:line="240" w:lineRule="auto"/>
        <w:ind w:left="1416"/>
        <w:rPr>
          <w:sz w:val="24"/>
          <w:szCs w:val="24"/>
        </w:rPr>
      </w:pPr>
      <w:r>
        <w:rPr>
          <w:sz w:val="24"/>
          <w:szCs w:val="24"/>
        </w:rPr>
        <w:t>Sjølv om det er prosentvis færre elevar</w:t>
      </w:r>
      <w:r w:rsidR="00E76C05" w:rsidRPr="00EA7CBD">
        <w:rPr>
          <w:sz w:val="24"/>
          <w:szCs w:val="24"/>
        </w:rPr>
        <w:t xml:space="preserve"> under kritisk grense enn landet elles, har vi fleire elevar under kritisk grense</w:t>
      </w:r>
      <w:r>
        <w:rPr>
          <w:sz w:val="24"/>
          <w:szCs w:val="24"/>
        </w:rPr>
        <w:t xml:space="preserve"> enn året før,</w:t>
      </w:r>
      <w:r w:rsidR="00E76C05" w:rsidRPr="00EA7CBD">
        <w:rPr>
          <w:sz w:val="24"/>
          <w:szCs w:val="24"/>
        </w:rPr>
        <w:t xml:space="preserve"> både i lesing og rekning Det</w:t>
      </w:r>
      <w:r>
        <w:rPr>
          <w:sz w:val="24"/>
          <w:szCs w:val="24"/>
        </w:rPr>
        <w:t xml:space="preserve"> er ei utvikling i feil retning.</w:t>
      </w:r>
    </w:p>
    <w:p w:rsidR="00211709" w:rsidRDefault="00211709" w:rsidP="003171B1">
      <w:pPr>
        <w:spacing w:after="0" w:line="240" w:lineRule="auto"/>
        <w:ind w:left="1416"/>
      </w:pPr>
    </w:p>
    <w:p w:rsidR="00211709" w:rsidRDefault="00211709" w:rsidP="003171B1">
      <w:pPr>
        <w:spacing w:after="0" w:line="240" w:lineRule="auto"/>
        <w:ind w:left="1416"/>
      </w:pPr>
      <w:r>
        <w:rPr>
          <w:noProof/>
          <w:lang w:eastAsia="nb-NO"/>
        </w:rPr>
        <w:drawing>
          <wp:inline distT="0" distB="0" distL="0" distR="0" wp14:anchorId="76E80680" wp14:editId="5E642147">
            <wp:extent cx="3990109" cy="2219498"/>
            <wp:effectExtent l="0" t="0" r="10795" b="9525"/>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6FD3" w:rsidRDefault="00886FD3" w:rsidP="003171B1">
      <w:pPr>
        <w:spacing w:after="0" w:line="240" w:lineRule="auto"/>
        <w:ind w:left="1416"/>
      </w:pPr>
    </w:p>
    <w:p w:rsidR="00886FD3" w:rsidRDefault="00886FD3" w:rsidP="003171B1">
      <w:pPr>
        <w:spacing w:after="0" w:line="240" w:lineRule="auto"/>
        <w:ind w:left="1416"/>
      </w:pPr>
    </w:p>
    <w:p w:rsidR="00E76C05" w:rsidRPr="00886FD3" w:rsidRDefault="00E76C05" w:rsidP="00886FD3">
      <w:pPr>
        <w:pStyle w:val="Overskrift3"/>
        <w:ind w:firstLine="708"/>
      </w:pPr>
      <w:r w:rsidRPr="00886FD3">
        <w:t>Nasjonale prøver</w:t>
      </w:r>
    </w:p>
    <w:p w:rsidR="00E76C05" w:rsidRDefault="00EA7CBD" w:rsidP="003171B1">
      <w:pPr>
        <w:spacing w:after="0" w:line="240" w:lineRule="auto"/>
        <w:ind w:left="1416"/>
      </w:pPr>
      <w:r>
        <w:t>På 5.trinn er resultata</w:t>
      </w:r>
      <w:r w:rsidR="00732E09">
        <w:t xml:space="preserve"> ganske</w:t>
      </w:r>
      <w:r w:rsidR="00F74EB9">
        <w:t xml:space="preserve"> lik</w:t>
      </w:r>
      <w:r w:rsidR="00E76C05">
        <w:t xml:space="preserve"> det nasjonale</w:t>
      </w:r>
      <w:r>
        <w:t xml:space="preserve"> gje</w:t>
      </w:r>
      <w:r w:rsidR="00F74EB9">
        <w:t>nnomsnittet, og det er</w:t>
      </w:r>
      <w:r w:rsidR="00732E09">
        <w:t xml:space="preserve"> lågare/lik prosent</w:t>
      </w:r>
      <w:r>
        <w:t>del</w:t>
      </w:r>
      <w:r w:rsidR="00732E09">
        <w:t xml:space="preserve"> av elevane på nivå </w:t>
      </w:r>
      <w:r>
        <w:t>1. Samanlikna med åra før er det færre</w:t>
      </w:r>
      <w:r w:rsidR="00732E09">
        <w:t xml:space="preserve"> på nivå 1 </w:t>
      </w:r>
      <w:r w:rsidR="00E76C05">
        <w:t>både i lesing, rekning og engelsk.</w:t>
      </w:r>
    </w:p>
    <w:p w:rsidR="00732E09" w:rsidRDefault="00732E09" w:rsidP="006E725B">
      <w:pPr>
        <w:spacing w:after="0" w:line="240" w:lineRule="auto"/>
        <w:ind w:left="1410" w:firstLine="6"/>
      </w:pPr>
      <w:r>
        <w:t>Læringsresultata på 5.trinn er tilfredsstillande, men skilnaden mellom jenter og g</w:t>
      </w:r>
      <w:r w:rsidR="00EA7CBD">
        <w:t xml:space="preserve">utar er </w:t>
      </w:r>
      <w:r>
        <w:t>stor.</w:t>
      </w:r>
    </w:p>
    <w:p w:rsidR="006415C0" w:rsidRDefault="006415C0" w:rsidP="003171B1">
      <w:pPr>
        <w:spacing w:after="0" w:line="240" w:lineRule="auto"/>
        <w:ind w:left="708" w:firstLine="708"/>
      </w:pPr>
    </w:p>
    <w:p w:rsidR="00B4799A" w:rsidRDefault="00211709" w:rsidP="00E76C05">
      <w:pPr>
        <w:spacing w:after="0" w:line="240" w:lineRule="auto"/>
        <w:ind w:left="1410" w:firstLine="3"/>
      </w:pPr>
      <w:r>
        <w:rPr>
          <w:noProof/>
          <w:lang w:eastAsia="nb-NO"/>
        </w:rPr>
        <w:drawing>
          <wp:inline distT="0" distB="0" distL="0" distR="0" wp14:anchorId="3D740799" wp14:editId="6ACDB52D">
            <wp:extent cx="4040595" cy="2144770"/>
            <wp:effectExtent l="0" t="0" r="17145" b="27305"/>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15C0" w:rsidRDefault="006415C0" w:rsidP="003171B1">
      <w:pPr>
        <w:spacing w:after="0" w:line="240" w:lineRule="auto"/>
        <w:ind w:left="1416"/>
      </w:pPr>
    </w:p>
    <w:p w:rsidR="006415C0" w:rsidRDefault="006415C0" w:rsidP="003171B1">
      <w:pPr>
        <w:spacing w:after="0" w:line="240" w:lineRule="auto"/>
        <w:ind w:left="1416"/>
      </w:pPr>
    </w:p>
    <w:p w:rsidR="006415C0" w:rsidRDefault="006415C0" w:rsidP="003171B1">
      <w:pPr>
        <w:spacing w:after="0" w:line="240" w:lineRule="auto"/>
        <w:ind w:left="1416"/>
      </w:pPr>
    </w:p>
    <w:p w:rsidR="006415C0" w:rsidRDefault="006415C0" w:rsidP="006E725B">
      <w:pPr>
        <w:spacing w:after="0" w:line="240" w:lineRule="auto"/>
      </w:pPr>
    </w:p>
    <w:p w:rsidR="00C949F0" w:rsidRDefault="00C949F0" w:rsidP="006E725B">
      <w:pPr>
        <w:spacing w:after="0" w:line="240" w:lineRule="auto"/>
      </w:pPr>
    </w:p>
    <w:p w:rsidR="006415C0" w:rsidRDefault="006415C0" w:rsidP="003171B1">
      <w:pPr>
        <w:spacing w:after="0" w:line="240" w:lineRule="auto"/>
        <w:ind w:left="1416"/>
      </w:pPr>
    </w:p>
    <w:p w:rsidR="00E76C05" w:rsidRPr="00EA7CBD" w:rsidRDefault="00EA7CBD" w:rsidP="003171B1">
      <w:pPr>
        <w:spacing w:after="0" w:line="240" w:lineRule="auto"/>
        <w:ind w:left="1416"/>
        <w:rPr>
          <w:sz w:val="24"/>
          <w:szCs w:val="24"/>
        </w:rPr>
      </w:pPr>
      <w:r w:rsidRPr="00EA7CBD">
        <w:rPr>
          <w:sz w:val="24"/>
          <w:szCs w:val="24"/>
        </w:rPr>
        <w:t>På 8.trinn er det svakare resultat og</w:t>
      </w:r>
      <w:r w:rsidR="00E76C05" w:rsidRPr="00EA7CBD">
        <w:rPr>
          <w:sz w:val="24"/>
          <w:szCs w:val="24"/>
        </w:rPr>
        <w:t xml:space="preserve"> godt under det nasjonale gjennomsnittet både i lesing og engelsk. For rekning </w:t>
      </w:r>
      <w:r w:rsidR="00B4799A" w:rsidRPr="00EA7CBD">
        <w:rPr>
          <w:sz w:val="24"/>
          <w:szCs w:val="24"/>
        </w:rPr>
        <w:t xml:space="preserve"> er resultata mykje lik landet elles.</w:t>
      </w:r>
      <w:r w:rsidR="00732E09" w:rsidRPr="00EA7CBD">
        <w:rPr>
          <w:sz w:val="24"/>
          <w:szCs w:val="24"/>
        </w:rPr>
        <w:t xml:space="preserve"> Samanlikna med året før </w:t>
      </w:r>
      <w:r w:rsidRPr="00EA7CBD">
        <w:rPr>
          <w:sz w:val="24"/>
          <w:szCs w:val="24"/>
        </w:rPr>
        <w:t>er det fleire elevar</w:t>
      </w:r>
      <w:r w:rsidR="00732E09" w:rsidRPr="00EA7CBD">
        <w:rPr>
          <w:sz w:val="24"/>
          <w:szCs w:val="24"/>
        </w:rPr>
        <w:t xml:space="preserve"> på nivå 1 i 2012.</w:t>
      </w:r>
    </w:p>
    <w:p w:rsidR="00D036DD" w:rsidRPr="00EA7CBD" w:rsidRDefault="00D036DD" w:rsidP="003171B1">
      <w:pPr>
        <w:spacing w:after="0" w:line="240" w:lineRule="auto"/>
        <w:ind w:left="708" w:firstLine="708"/>
        <w:rPr>
          <w:sz w:val="24"/>
          <w:szCs w:val="24"/>
        </w:rPr>
      </w:pPr>
      <w:r w:rsidRPr="00EA7CBD">
        <w:rPr>
          <w:sz w:val="24"/>
          <w:szCs w:val="24"/>
        </w:rPr>
        <w:t>Utviklinga på 8.trinnet for lesing og engelsk går i feil retning.</w:t>
      </w:r>
    </w:p>
    <w:p w:rsidR="006415C0" w:rsidRDefault="006415C0" w:rsidP="003171B1">
      <w:pPr>
        <w:spacing w:after="0" w:line="240" w:lineRule="auto"/>
        <w:ind w:left="708" w:firstLine="708"/>
      </w:pPr>
    </w:p>
    <w:p w:rsidR="00B4799A" w:rsidRDefault="006415C0" w:rsidP="00E76C05">
      <w:pPr>
        <w:spacing w:after="0" w:line="240" w:lineRule="auto"/>
        <w:ind w:left="1410" w:firstLine="3"/>
      </w:pPr>
      <w:r>
        <w:rPr>
          <w:noProof/>
          <w:lang w:eastAsia="nb-NO"/>
        </w:rPr>
        <w:drawing>
          <wp:inline distT="0" distB="0" distL="0" distR="0" wp14:anchorId="2C6C733F" wp14:editId="7B62B6C1">
            <wp:extent cx="4031672" cy="2435629"/>
            <wp:effectExtent l="0" t="0" r="26035" b="22225"/>
            <wp:docPr id="13" name="Diagra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15C0" w:rsidRDefault="006415C0" w:rsidP="00E76C05">
      <w:pPr>
        <w:spacing w:after="0" w:line="240" w:lineRule="auto"/>
        <w:ind w:left="1410" w:firstLine="3"/>
      </w:pPr>
    </w:p>
    <w:p w:rsidR="006415C0" w:rsidRDefault="006415C0" w:rsidP="00E76C05">
      <w:pPr>
        <w:spacing w:after="0" w:line="240" w:lineRule="auto"/>
        <w:ind w:left="1410" w:firstLine="3"/>
      </w:pPr>
    </w:p>
    <w:p w:rsidR="00DB1C62" w:rsidRDefault="00DB1C62" w:rsidP="00EA7CBD">
      <w:pPr>
        <w:spacing w:after="0" w:line="240" w:lineRule="auto"/>
      </w:pPr>
    </w:p>
    <w:p w:rsidR="00B4799A" w:rsidRPr="00EA7CBD" w:rsidRDefault="00B4799A" w:rsidP="006E725B">
      <w:pPr>
        <w:spacing w:after="0" w:line="240" w:lineRule="auto"/>
        <w:ind w:left="1410" w:firstLine="6"/>
        <w:rPr>
          <w:sz w:val="24"/>
          <w:szCs w:val="24"/>
        </w:rPr>
      </w:pPr>
      <w:r w:rsidRPr="00EA7CBD">
        <w:rPr>
          <w:sz w:val="24"/>
          <w:szCs w:val="24"/>
        </w:rPr>
        <w:t xml:space="preserve">På 9.trinn er resultatet mykje likt landet elles i lesing. Det er positivt at det stadig blir færre </w:t>
      </w:r>
      <w:r w:rsidR="00EA7CBD">
        <w:rPr>
          <w:sz w:val="24"/>
          <w:szCs w:val="24"/>
        </w:rPr>
        <w:t xml:space="preserve">elevar </w:t>
      </w:r>
      <w:r w:rsidRPr="00EA7CBD">
        <w:rPr>
          <w:sz w:val="24"/>
          <w:szCs w:val="24"/>
        </w:rPr>
        <w:t>på nivå 1.</w:t>
      </w:r>
    </w:p>
    <w:p w:rsidR="00B4799A" w:rsidRPr="00EA7CBD" w:rsidRDefault="00B4799A" w:rsidP="003171B1">
      <w:pPr>
        <w:spacing w:after="0" w:line="240" w:lineRule="auto"/>
        <w:ind w:left="1416"/>
        <w:rPr>
          <w:sz w:val="24"/>
          <w:szCs w:val="24"/>
        </w:rPr>
      </w:pPr>
      <w:r w:rsidRPr="00EA7CBD">
        <w:rPr>
          <w:sz w:val="24"/>
          <w:szCs w:val="24"/>
        </w:rPr>
        <w:t>For rekning er resultata svært gode; godt over det nasjonale gjennomsnittet, nesten ingen på nivå 1 og nær 30% av gutane på nivå 5.</w:t>
      </w:r>
      <w:r w:rsidR="00EA7CBD">
        <w:rPr>
          <w:sz w:val="24"/>
          <w:szCs w:val="24"/>
        </w:rPr>
        <w:t xml:space="preserve"> Dette er ei positiv utvikling.</w:t>
      </w:r>
    </w:p>
    <w:p w:rsidR="006415C0" w:rsidRDefault="006415C0" w:rsidP="003171B1">
      <w:pPr>
        <w:spacing w:after="0" w:line="240" w:lineRule="auto"/>
        <w:ind w:left="1416"/>
      </w:pPr>
    </w:p>
    <w:p w:rsidR="006415C0" w:rsidRDefault="00814068" w:rsidP="003171B1">
      <w:pPr>
        <w:spacing w:after="0" w:line="240" w:lineRule="auto"/>
        <w:ind w:left="1416"/>
      </w:pPr>
      <w:r>
        <w:rPr>
          <w:noProof/>
          <w:lang w:eastAsia="nb-NO"/>
        </w:rPr>
        <w:drawing>
          <wp:inline distT="0" distB="0" distL="0" distR="0" wp14:anchorId="61A786F8" wp14:editId="4023CE64">
            <wp:extent cx="4031672" cy="2452255"/>
            <wp:effectExtent l="0" t="0" r="26035" b="24765"/>
            <wp:docPr id="14" name="Diagra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A2BD9" w:rsidRDefault="00EA2BD9" w:rsidP="003171B1">
      <w:pPr>
        <w:pStyle w:val="Overskrift3"/>
        <w:ind w:left="708" w:firstLine="708"/>
      </w:pPr>
    </w:p>
    <w:p w:rsidR="00561EC3" w:rsidRDefault="00561EC3" w:rsidP="00561EC3"/>
    <w:p w:rsidR="00561EC3" w:rsidRDefault="00561EC3" w:rsidP="00561EC3"/>
    <w:p w:rsidR="00B4799A" w:rsidRPr="00886FD3" w:rsidRDefault="00B4799A" w:rsidP="00886FD3">
      <w:pPr>
        <w:pStyle w:val="Overskrift3"/>
        <w:ind w:firstLine="708"/>
      </w:pPr>
      <w:r w:rsidRPr="00886FD3">
        <w:lastRenderedPageBreak/>
        <w:t>Eksamen</w:t>
      </w:r>
    </w:p>
    <w:p w:rsidR="00B4799A" w:rsidRPr="00EA7CBD" w:rsidRDefault="00B4799A" w:rsidP="003171B1">
      <w:pPr>
        <w:spacing w:after="0" w:line="240" w:lineRule="auto"/>
        <w:ind w:left="1416"/>
        <w:rPr>
          <w:sz w:val="24"/>
          <w:szCs w:val="24"/>
        </w:rPr>
      </w:pPr>
      <w:r w:rsidRPr="00EA7CBD">
        <w:rPr>
          <w:sz w:val="24"/>
          <w:szCs w:val="24"/>
        </w:rPr>
        <w:t>Både for nors</w:t>
      </w:r>
      <w:r w:rsidR="00FA44D1">
        <w:rPr>
          <w:sz w:val="24"/>
          <w:szCs w:val="24"/>
        </w:rPr>
        <w:t>k hovudmål og matematikk ligg resultata</w:t>
      </w:r>
      <w:r w:rsidRPr="00EA7CBD">
        <w:rPr>
          <w:sz w:val="24"/>
          <w:szCs w:val="24"/>
        </w:rPr>
        <w:t xml:space="preserve"> under det </w:t>
      </w:r>
      <w:r w:rsidR="00FA44D1">
        <w:rPr>
          <w:sz w:val="24"/>
          <w:szCs w:val="24"/>
        </w:rPr>
        <w:t>nasjonale gjennomsnittet, og det er</w:t>
      </w:r>
      <w:r w:rsidRPr="00EA7CBD">
        <w:rPr>
          <w:sz w:val="24"/>
          <w:szCs w:val="24"/>
        </w:rPr>
        <w:t xml:space="preserve"> fleire elevar på karakteren 1 enn landet elles.</w:t>
      </w:r>
      <w:r w:rsidR="00481E03" w:rsidRPr="00EA7CBD">
        <w:rPr>
          <w:sz w:val="24"/>
          <w:szCs w:val="24"/>
        </w:rPr>
        <w:t xml:space="preserve"> Gjennomsnittskaraktera</w:t>
      </w:r>
      <w:r w:rsidR="00A97EFE" w:rsidRPr="00EA7CBD">
        <w:rPr>
          <w:sz w:val="24"/>
          <w:szCs w:val="24"/>
        </w:rPr>
        <w:t>n</w:t>
      </w:r>
      <w:r w:rsidR="00481E03" w:rsidRPr="00EA7CBD">
        <w:rPr>
          <w:sz w:val="24"/>
          <w:szCs w:val="24"/>
        </w:rPr>
        <w:t>e er dei</w:t>
      </w:r>
      <w:r w:rsidR="00A97EFE" w:rsidRPr="00EA7CBD">
        <w:rPr>
          <w:sz w:val="24"/>
          <w:szCs w:val="24"/>
        </w:rPr>
        <w:t xml:space="preserve"> lågaste på mange år.</w:t>
      </w:r>
    </w:p>
    <w:p w:rsidR="00A97EFE" w:rsidRPr="00EA7CBD" w:rsidRDefault="00A97EFE" w:rsidP="006E725B">
      <w:pPr>
        <w:spacing w:after="0" w:line="240" w:lineRule="auto"/>
        <w:ind w:left="1416"/>
        <w:rPr>
          <w:sz w:val="24"/>
          <w:szCs w:val="24"/>
        </w:rPr>
      </w:pPr>
      <w:r w:rsidRPr="00EA7CBD">
        <w:rPr>
          <w:sz w:val="24"/>
          <w:szCs w:val="24"/>
        </w:rPr>
        <w:t xml:space="preserve">For engelsk </w:t>
      </w:r>
      <w:r w:rsidR="00FA44D1">
        <w:rPr>
          <w:sz w:val="24"/>
          <w:szCs w:val="24"/>
        </w:rPr>
        <w:t xml:space="preserve">er resultatet </w:t>
      </w:r>
      <w:r w:rsidRPr="00EA7CBD">
        <w:rPr>
          <w:sz w:val="24"/>
          <w:szCs w:val="24"/>
        </w:rPr>
        <w:t>likt med det nasjonale gje</w:t>
      </w:r>
      <w:r w:rsidR="00FA44D1">
        <w:rPr>
          <w:sz w:val="24"/>
          <w:szCs w:val="24"/>
        </w:rPr>
        <w:t xml:space="preserve">nnomsnittet og det er </w:t>
      </w:r>
      <w:r w:rsidRPr="00EA7CBD">
        <w:rPr>
          <w:sz w:val="24"/>
          <w:szCs w:val="24"/>
        </w:rPr>
        <w:t xml:space="preserve">færre </w:t>
      </w:r>
      <w:r w:rsidR="00FA44D1">
        <w:rPr>
          <w:sz w:val="24"/>
          <w:szCs w:val="24"/>
        </w:rPr>
        <w:t xml:space="preserve">elevar </w:t>
      </w:r>
      <w:r w:rsidRPr="00EA7CBD">
        <w:rPr>
          <w:sz w:val="24"/>
          <w:szCs w:val="24"/>
        </w:rPr>
        <w:t>p</w:t>
      </w:r>
      <w:r w:rsidR="00481E03" w:rsidRPr="00EA7CBD">
        <w:rPr>
          <w:sz w:val="24"/>
          <w:szCs w:val="24"/>
        </w:rPr>
        <w:t xml:space="preserve">å karakteren 1 enn landet elles. </w:t>
      </w:r>
    </w:p>
    <w:p w:rsidR="00481E03" w:rsidRPr="00EA7CBD" w:rsidRDefault="00481E03" w:rsidP="003171B1">
      <w:pPr>
        <w:spacing w:after="0" w:line="240" w:lineRule="auto"/>
        <w:ind w:left="708" w:firstLine="708"/>
        <w:rPr>
          <w:sz w:val="24"/>
          <w:szCs w:val="24"/>
        </w:rPr>
      </w:pPr>
      <w:r w:rsidRPr="00EA7CBD">
        <w:rPr>
          <w:sz w:val="24"/>
          <w:szCs w:val="24"/>
        </w:rPr>
        <w:t>Engelsk har vor</w:t>
      </w:r>
      <w:r w:rsidR="00FA44D1">
        <w:rPr>
          <w:sz w:val="24"/>
          <w:szCs w:val="24"/>
        </w:rPr>
        <w:t>e stabilt og bra over fleire år.</w:t>
      </w:r>
    </w:p>
    <w:p w:rsidR="00D036DD" w:rsidRPr="00EA7CBD" w:rsidRDefault="00D036DD" w:rsidP="003171B1">
      <w:pPr>
        <w:spacing w:after="0" w:line="240" w:lineRule="auto"/>
        <w:ind w:left="708" w:firstLine="708"/>
        <w:rPr>
          <w:sz w:val="24"/>
          <w:szCs w:val="24"/>
        </w:rPr>
      </w:pPr>
      <w:r w:rsidRPr="00EA7CBD">
        <w:rPr>
          <w:sz w:val="24"/>
          <w:szCs w:val="24"/>
        </w:rPr>
        <w:t>Utviklinga på eksamen i norsk og matematikk går i feil retning.</w:t>
      </w:r>
    </w:p>
    <w:p w:rsidR="005A7126" w:rsidRDefault="005A7126" w:rsidP="003171B1">
      <w:pPr>
        <w:spacing w:after="0" w:line="240" w:lineRule="auto"/>
        <w:ind w:left="708" w:firstLine="708"/>
        <w:rPr>
          <w:sz w:val="24"/>
          <w:szCs w:val="24"/>
        </w:rPr>
      </w:pPr>
    </w:p>
    <w:p w:rsidR="00FA44D1" w:rsidRPr="00EA7CBD" w:rsidRDefault="00FA44D1" w:rsidP="003171B1">
      <w:pPr>
        <w:spacing w:after="0" w:line="240" w:lineRule="auto"/>
        <w:ind w:left="708" w:firstLine="708"/>
        <w:rPr>
          <w:sz w:val="24"/>
          <w:szCs w:val="24"/>
        </w:rPr>
      </w:pPr>
      <w:r>
        <w:rPr>
          <w:sz w:val="24"/>
          <w:szCs w:val="24"/>
        </w:rPr>
        <w:t>Karaktersnitt for skriftleg eksamen</w:t>
      </w:r>
    </w:p>
    <w:p w:rsidR="005A7126" w:rsidRDefault="005A7126" w:rsidP="003171B1">
      <w:pPr>
        <w:spacing w:after="0" w:line="240" w:lineRule="auto"/>
        <w:ind w:left="708" w:firstLine="708"/>
      </w:pPr>
      <w:r>
        <w:rPr>
          <w:noProof/>
          <w:lang w:eastAsia="nb-NO"/>
        </w:rPr>
        <w:drawing>
          <wp:inline distT="0" distB="0" distL="0" distR="0" wp14:anchorId="17875B4E" wp14:editId="626DF659">
            <wp:extent cx="4329808" cy="2436752"/>
            <wp:effectExtent l="0" t="0" r="13970" b="20955"/>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61EC3" w:rsidRDefault="00561EC3" w:rsidP="003171B1">
      <w:pPr>
        <w:pStyle w:val="Overskrift3"/>
        <w:ind w:left="708" w:firstLine="708"/>
      </w:pPr>
    </w:p>
    <w:p w:rsidR="00FA44D1" w:rsidRPr="00FA44D1" w:rsidRDefault="00FA44D1" w:rsidP="00FA44D1"/>
    <w:p w:rsidR="00A97EFE" w:rsidRPr="00886FD3" w:rsidRDefault="00A97EFE" w:rsidP="00886FD3">
      <w:pPr>
        <w:pStyle w:val="Overskrift3"/>
        <w:ind w:firstLine="708"/>
      </w:pPr>
      <w:r w:rsidRPr="00886FD3">
        <w:t>Grunnskulepoeng</w:t>
      </w:r>
    </w:p>
    <w:p w:rsidR="00FA44D1" w:rsidRDefault="00A97EFE" w:rsidP="003171B1">
      <w:pPr>
        <w:spacing w:after="0"/>
        <w:ind w:left="1416"/>
      </w:pPr>
      <w:r>
        <w:t>Samla karaktergjennomsnitt etter endt grunnskuleopplæring blir stadig lågare, og ligg klart under landet elles.</w:t>
      </w:r>
      <w:r w:rsidR="00FA44D1">
        <w:t xml:space="preserve"> Resultata viser òg nedgang  over tid. </w:t>
      </w:r>
    </w:p>
    <w:p w:rsidR="009C1396" w:rsidRDefault="00D036DD" w:rsidP="009C1396">
      <w:pPr>
        <w:spacing w:after="0"/>
        <w:ind w:left="1416"/>
      </w:pPr>
      <w:r>
        <w:t xml:space="preserve">Utviklinga for grunnskulepoenga går i feil retning, også når det gjeld </w:t>
      </w:r>
      <w:r w:rsidR="009C1396">
        <w:t xml:space="preserve">skilnad mellom gutar og jenter. Skilnaden mellom gutar og jenter auka frå 1,2 i 2009 til 8,4 i 2012.  Jentene har altså 0,84 karakter betre enn gutane i snitt. </w:t>
      </w:r>
    </w:p>
    <w:p w:rsidR="009C1396" w:rsidRDefault="009C1396" w:rsidP="009C1396">
      <w:pPr>
        <w:spacing w:after="0" w:line="240" w:lineRule="auto"/>
        <w:ind w:left="1410"/>
      </w:pPr>
    </w:p>
    <w:p w:rsidR="009C1396" w:rsidRDefault="009C1396" w:rsidP="009C1396">
      <w:pPr>
        <w:spacing w:after="0" w:line="240" w:lineRule="auto"/>
        <w:ind w:left="1410"/>
      </w:pPr>
      <w:r>
        <w:rPr>
          <w:noProof/>
          <w:lang w:eastAsia="nb-NO"/>
        </w:rPr>
        <w:drawing>
          <wp:inline distT="0" distB="0" distL="0" distR="0" wp14:anchorId="3B03A1B4" wp14:editId="155F5B2C">
            <wp:extent cx="4217730" cy="2422442"/>
            <wp:effectExtent l="0" t="0" r="11430" b="16510"/>
            <wp:docPr id="15" name="Diagram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C1396" w:rsidRDefault="009C1396" w:rsidP="009C1396">
      <w:pPr>
        <w:spacing w:after="0" w:line="240" w:lineRule="auto"/>
        <w:ind w:left="1410"/>
      </w:pPr>
    </w:p>
    <w:p w:rsidR="00E76C05" w:rsidRPr="00217256" w:rsidRDefault="00B4799A" w:rsidP="00217256">
      <w:pPr>
        <w:pStyle w:val="Overskrift3"/>
        <w:ind w:firstLine="708"/>
      </w:pPr>
      <w:r w:rsidRPr="00217256">
        <w:t>Skilnad gutar –jenter</w:t>
      </w:r>
    </w:p>
    <w:p w:rsidR="00A97EFE" w:rsidRPr="009C1396" w:rsidRDefault="00A97EFE" w:rsidP="00BA3FB4">
      <w:pPr>
        <w:spacing w:after="0" w:line="240" w:lineRule="auto"/>
        <w:ind w:left="1416"/>
      </w:pPr>
      <w:r w:rsidRPr="009C1396">
        <w:t xml:space="preserve">Skilnaden i resultat for gutar og jenter er aukande, og jentene har betre resultat på nesten alle område. </w:t>
      </w:r>
    </w:p>
    <w:p w:rsidR="006B4661" w:rsidRPr="009C1396" w:rsidRDefault="00FA44D1" w:rsidP="00BA3FB4">
      <w:pPr>
        <w:spacing w:before="240" w:after="0"/>
        <w:ind w:left="1416"/>
      </w:pPr>
      <w:r w:rsidRPr="009C1396">
        <w:t>K</w:t>
      </w:r>
      <w:r w:rsidR="006B4661" w:rsidRPr="009C1396">
        <w:t xml:space="preserve">artleggingsprøva i lesing </w:t>
      </w:r>
      <w:r w:rsidRPr="009C1396">
        <w:t>på 2.trinn:</w:t>
      </w:r>
      <w:r w:rsidR="00D036DD" w:rsidRPr="009C1396">
        <w:t xml:space="preserve"> </w:t>
      </w:r>
      <w:r w:rsidR="006B4661" w:rsidRPr="009C1396">
        <w:t>er 10 gutar under kritisk grense, mot 4 jenter</w:t>
      </w:r>
      <w:r w:rsidR="00D036DD" w:rsidRPr="009C1396">
        <w:t>.</w:t>
      </w:r>
    </w:p>
    <w:p w:rsidR="006B4661" w:rsidRPr="009C1396" w:rsidRDefault="006B4661" w:rsidP="00BA3FB4">
      <w:pPr>
        <w:spacing w:after="0" w:line="240" w:lineRule="auto"/>
        <w:ind w:left="1416"/>
      </w:pPr>
      <w:r w:rsidRPr="009C1396">
        <w:t>På</w:t>
      </w:r>
      <w:r w:rsidR="009C2354" w:rsidRPr="009C1396">
        <w:t xml:space="preserve"> nasjonale prøver i rekning på 5</w:t>
      </w:r>
      <w:r w:rsidRPr="009C1396">
        <w:t xml:space="preserve">.trinn har gutane  litt færre på nivå 1 enn </w:t>
      </w:r>
      <w:r w:rsidR="00D036DD" w:rsidRPr="009C1396">
        <w:t xml:space="preserve">jentene, </w:t>
      </w:r>
      <w:r w:rsidR="009C2354" w:rsidRPr="009C1396">
        <w:t xml:space="preserve">men </w:t>
      </w:r>
      <w:r w:rsidR="00D036DD" w:rsidRPr="009C1396">
        <w:t>elles har jentene frå 8</w:t>
      </w:r>
      <w:r w:rsidRPr="009C1396">
        <w:t>-10% færre på nivå 1.</w:t>
      </w:r>
    </w:p>
    <w:p w:rsidR="003D77E4" w:rsidRPr="009C1396" w:rsidRDefault="003D77E4" w:rsidP="00BA3FB4">
      <w:pPr>
        <w:spacing w:after="0" w:line="240" w:lineRule="auto"/>
        <w:ind w:left="1416"/>
      </w:pPr>
    </w:p>
    <w:p w:rsidR="003D77E4" w:rsidRPr="009C1396" w:rsidRDefault="006B4661" w:rsidP="003D77E4">
      <w:pPr>
        <w:spacing w:after="0"/>
        <w:ind w:left="1416"/>
      </w:pPr>
      <w:r w:rsidRPr="009C1396">
        <w:t>På eksamen i norsk har gutane 7% fleire på karakteren 1 enn jentene</w:t>
      </w:r>
      <w:r w:rsidR="005976FA" w:rsidRPr="009C1396">
        <w:t>, og ligg 0,8 karakter under i gjennomsnitt.</w:t>
      </w:r>
    </w:p>
    <w:p w:rsidR="003D77E4" w:rsidRPr="009C1396" w:rsidRDefault="00FA44D1" w:rsidP="003D77E4">
      <w:pPr>
        <w:spacing w:after="0"/>
        <w:ind w:left="1416"/>
      </w:pPr>
      <w:r w:rsidRPr="009C1396">
        <w:t>På eksamen i engelsk har gutar og jenter 0% på karakteren 1, men gutane ligg 0,7 karakter under i gjennomsnitt.</w:t>
      </w:r>
    </w:p>
    <w:p w:rsidR="003D77E4" w:rsidRPr="009C1396" w:rsidRDefault="003D77E4" w:rsidP="003D77E4">
      <w:pPr>
        <w:spacing w:after="0"/>
        <w:ind w:left="1416"/>
      </w:pPr>
    </w:p>
    <w:p w:rsidR="00FA44D1" w:rsidRPr="009C1396" w:rsidRDefault="005976FA" w:rsidP="003D77E4">
      <w:pPr>
        <w:spacing w:after="0" w:line="240" w:lineRule="auto"/>
        <w:ind w:left="1416"/>
      </w:pPr>
      <w:r w:rsidRPr="009C1396">
        <w:t xml:space="preserve">På eksamen i </w:t>
      </w:r>
      <w:r w:rsidR="006B4661" w:rsidRPr="009C1396">
        <w:t xml:space="preserve"> </w:t>
      </w:r>
      <w:r w:rsidRPr="009C1396">
        <w:t xml:space="preserve">matematikk har gutane </w:t>
      </w:r>
      <w:r w:rsidR="006B4661" w:rsidRPr="009C1396">
        <w:t>15% fleire på kar</w:t>
      </w:r>
      <w:r w:rsidRPr="009C1396">
        <w:t>ak</w:t>
      </w:r>
      <w:r w:rsidR="006B4661" w:rsidRPr="009C1396">
        <w:t>teren 1</w:t>
      </w:r>
      <w:r w:rsidRPr="009C1396">
        <w:t xml:space="preserve"> enn jentene, og ligg 0,7 karakter under i gjennomsnitt.</w:t>
      </w:r>
      <w:r w:rsidR="006B4661" w:rsidRPr="009C1396">
        <w:t xml:space="preserve"> </w:t>
      </w:r>
    </w:p>
    <w:p w:rsidR="001C54AE" w:rsidRDefault="001C54AE" w:rsidP="003171B1">
      <w:pPr>
        <w:spacing w:after="0" w:line="240" w:lineRule="auto"/>
        <w:ind w:left="1416"/>
      </w:pPr>
      <w:r>
        <w:rPr>
          <w:noProof/>
          <w:lang w:eastAsia="nb-NO"/>
        </w:rPr>
        <w:drawing>
          <wp:inline distT="0" distB="0" distL="0" distR="0" wp14:anchorId="3CA2188D" wp14:editId="30FC7A9B">
            <wp:extent cx="3987933" cy="1809650"/>
            <wp:effectExtent l="0" t="0" r="12700" b="19685"/>
            <wp:docPr id="16" name="Diagram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C54AE" w:rsidRDefault="00217256" w:rsidP="003171B1">
      <w:pPr>
        <w:spacing w:after="0" w:line="240" w:lineRule="auto"/>
        <w:ind w:left="1416"/>
      </w:pPr>
      <w:r>
        <w:t>Skal Kvinnherad kommune forbetre  læringsresultata, må ein satse på å betre resultata for gutane.</w:t>
      </w:r>
    </w:p>
    <w:p w:rsidR="00FA44D1" w:rsidRDefault="00FA44D1" w:rsidP="003171B1">
      <w:pPr>
        <w:spacing w:after="0" w:line="240" w:lineRule="auto"/>
        <w:ind w:left="1416"/>
      </w:pPr>
    </w:p>
    <w:p w:rsidR="00811B5D" w:rsidRDefault="009C1396" w:rsidP="009C1396">
      <w:pPr>
        <w:spacing w:after="0" w:line="240" w:lineRule="auto"/>
        <w:ind w:left="702" w:firstLine="708"/>
      </w:pPr>
      <w:r>
        <w:t>Det er óg tydleleg skilnad mellom gutar og jenter som får spesialundervisning.</w:t>
      </w:r>
    </w:p>
    <w:p w:rsidR="00561EC3" w:rsidRDefault="009C1396" w:rsidP="009C1396">
      <w:pPr>
        <w:ind w:left="1410" w:firstLine="3"/>
      </w:pPr>
      <w:r>
        <w:t xml:space="preserve">Av alle elevar som får spesialundervisning, utgjer gutane 2/3 av elevane og jentene 1/3, både i Kvinnherad og på nasjonalt nivå. </w:t>
      </w:r>
    </w:p>
    <w:p w:rsidR="00446212" w:rsidRDefault="00DB1C62" w:rsidP="00561EC3">
      <w:pPr>
        <w:spacing w:after="0" w:line="240" w:lineRule="auto"/>
        <w:ind w:left="702" w:firstLine="708"/>
      </w:pPr>
      <w:r>
        <w:t>Tal elevar som får</w:t>
      </w:r>
      <w:r w:rsidR="00446212">
        <w:t xml:space="preserve"> spesialundervisning</w:t>
      </w:r>
    </w:p>
    <w:p w:rsidR="002F158A" w:rsidRPr="00B46108" w:rsidRDefault="00A97EFE" w:rsidP="00B46108">
      <w:pPr>
        <w:spacing w:after="0" w:line="240" w:lineRule="auto"/>
        <w:ind w:left="1410"/>
      </w:pPr>
      <w:r>
        <w:tab/>
      </w:r>
      <w:r w:rsidR="00446212">
        <w:rPr>
          <w:noProof/>
          <w:lang w:eastAsia="nb-NO"/>
        </w:rPr>
        <w:drawing>
          <wp:inline distT="0" distB="0" distL="0" distR="0" wp14:anchorId="03EB2518" wp14:editId="23D45D5D">
            <wp:extent cx="4102832" cy="2341055"/>
            <wp:effectExtent l="0" t="0" r="12065" b="21590"/>
            <wp:docPr id="17"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A32BE" w:rsidRDefault="002A32BE" w:rsidP="00217256">
      <w:r>
        <w:tab/>
      </w:r>
      <w:r>
        <w:tab/>
      </w:r>
    </w:p>
    <w:p w:rsidR="00726CA9" w:rsidRPr="00217256" w:rsidRDefault="009C1396" w:rsidP="00217256">
      <w:pPr>
        <w:pStyle w:val="Overskrift2"/>
      </w:pPr>
      <w:r w:rsidRPr="00217256">
        <w:lastRenderedPageBreak/>
        <w:t>4</w:t>
      </w:r>
      <w:r w:rsidR="005E0C90" w:rsidRPr="00217256">
        <w:t xml:space="preserve">.0 </w:t>
      </w:r>
      <w:r w:rsidR="005F4C5E" w:rsidRPr="00217256">
        <w:t xml:space="preserve"> </w:t>
      </w:r>
      <w:r w:rsidR="005E0C90" w:rsidRPr="00217256">
        <w:t>Læringsresultat</w:t>
      </w:r>
    </w:p>
    <w:p w:rsidR="005F4C5E" w:rsidRPr="0037157A" w:rsidRDefault="005F4C5E" w:rsidP="00726CA9">
      <w:pPr>
        <w:spacing w:after="0" w:line="240" w:lineRule="auto"/>
        <w:ind w:left="1410"/>
        <w:rPr>
          <w:i/>
        </w:rPr>
      </w:pPr>
      <w:r w:rsidRPr="0037157A">
        <w:t xml:space="preserve">Nasjonalt mål: </w:t>
      </w:r>
      <w:r w:rsidRPr="0037157A">
        <w:rPr>
          <w:i/>
        </w:rPr>
        <w:t>Alle el</w:t>
      </w:r>
      <w:r w:rsidR="00627D19" w:rsidRPr="0037157A">
        <w:rPr>
          <w:i/>
        </w:rPr>
        <w:t>e</w:t>
      </w:r>
      <w:r w:rsidRPr="0037157A">
        <w:rPr>
          <w:i/>
        </w:rPr>
        <w:t>var som går ut av grunnskulen skal meistra grunn</w:t>
      </w:r>
      <w:r w:rsidR="0037157A" w:rsidRPr="0037157A">
        <w:rPr>
          <w:i/>
        </w:rPr>
        <w:t>-</w:t>
      </w:r>
      <w:r w:rsidRPr="0037157A">
        <w:rPr>
          <w:i/>
        </w:rPr>
        <w:t>leggjande dugleikar som gjer</w:t>
      </w:r>
      <w:r w:rsidR="00627D19" w:rsidRPr="0037157A">
        <w:rPr>
          <w:i/>
        </w:rPr>
        <w:t xml:space="preserve"> d</w:t>
      </w:r>
      <w:r w:rsidRPr="0037157A">
        <w:rPr>
          <w:i/>
        </w:rPr>
        <w:t>ei i stand tilå delta i vidareutdanning og arbeidsliv.</w:t>
      </w:r>
    </w:p>
    <w:p w:rsidR="005F4C5E" w:rsidRPr="0037157A" w:rsidRDefault="005F4C5E" w:rsidP="00726CA9">
      <w:pPr>
        <w:spacing w:after="0" w:line="240" w:lineRule="auto"/>
        <w:ind w:left="1410"/>
        <w:rPr>
          <w:i/>
        </w:rPr>
      </w:pPr>
      <w:r w:rsidRPr="0037157A">
        <w:t>Lokalt mål:</w:t>
      </w:r>
      <w:r w:rsidRPr="0037157A">
        <w:rPr>
          <w:i/>
        </w:rPr>
        <w:t xml:space="preserve"> Ei opplæring med høgt læringstrykk og gode faglege resultat, med fokus på lesing og tidleg innsats.</w:t>
      </w:r>
    </w:p>
    <w:p w:rsidR="00726CA9" w:rsidRPr="0037157A" w:rsidRDefault="00627D19" w:rsidP="00726CA9">
      <w:pPr>
        <w:spacing w:after="0" w:line="240" w:lineRule="auto"/>
        <w:ind w:left="1410"/>
        <w:rPr>
          <w:i/>
        </w:rPr>
      </w:pPr>
      <w:r w:rsidRPr="0037157A">
        <w:t>Til dei lokale utviklingsmåla er det fastsett</w:t>
      </w:r>
      <w:r w:rsidRPr="0037157A">
        <w:rPr>
          <w:i/>
        </w:rPr>
        <w:t xml:space="preserve"> i</w:t>
      </w:r>
      <w:r w:rsidR="00726CA9" w:rsidRPr="0037157A">
        <w:rPr>
          <w:i/>
        </w:rPr>
        <w:t>ndikatorar</w:t>
      </w:r>
      <w:r w:rsidRPr="0037157A">
        <w:rPr>
          <w:i/>
        </w:rPr>
        <w:t xml:space="preserve"> for måloppnåing.</w:t>
      </w:r>
    </w:p>
    <w:p w:rsidR="00627D19" w:rsidRPr="0037157A" w:rsidRDefault="00627D19" w:rsidP="00726CA9">
      <w:pPr>
        <w:spacing w:after="0" w:line="240" w:lineRule="auto"/>
        <w:ind w:left="1410"/>
        <w:rPr>
          <w:i/>
          <w:color w:val="FF0000"/>
        </w:rPr>
      </w:pPr>
    </w:p>
    <w:p w:rsidR="005E0C90" w:rsidRPr="0037157A" w:rsidRDefault="005E0C90" w:rsidP="003171B1">
      <w:pPr>
        <w:spacing w:after="0" w:line="240" w:lineRule="auto"/>
        <w:ind w:left="1416"/>
      </w:pPr>
      <w:r w:rsidRPr="0037157A">
        <w:t xml:space="preserve">For å måle læringsutbyte tar vi utgangspunkt i det nasjonale samanhengande prøve-og </w:t>
      </w:r>
      <w:r w:rsidR="00A91831" w:rsidRPr="0037157A">
        <w:t>v</w:t>
      </w:r>
      <w:r w:rsidRPr="0037157A">
        <w:t>urderingssystemet; kartleggingsprøver, nasjonale prøver, eksamen og grunnskulepoeng.</w:t>
      </w:r>
    </w:p>
    <w:p w:rsidR="005E0C90" w:rsidRPr="0037157A" w:rsidRDefault="005E0C90" w:rsidP="00E12B2C">
      <w:pPr>
        <w:spacing w:after="0" w:line="240" w:lineRule="auto"/>
        <w:ind w:left="2124" w:firstLine="708"/>
        <w:rPr>
          <w:color w:val="C0504D" w:themeColor="accent2"/>
        </w:rPr>
      </w:pPr>
    </w:p>
    <w:p w:rsidR="005E0C90" w:rsidRPr="0037157A" w:rsidRDefault="005E0C90" w:rsidP="003171B1">
      <w:pPr>
        <w:spacing w:after="0" w:line="240" w:lineRule="auto"/>
        <w:ind w:left="1416"/>
      </w:pPr>
      <w:r w:rsidRPr="0037157A">
        <w:t>Kvinnherad kommune har vedtatt indikatorar for måloppnåing av læringsresultat i utviklingsmåla for 2010-2012.</w:t>
      </w:r>
    </w:p>
    <w:p w:rsidR="005E0C90" w:rsidRPr="0037157A" w:rsidRDefault="00256783" w:rsidP="00E12B2C">
      <w:pPr>
        <w:spacing w:after="0" w:line="240" w:lineRule="auto"/>
      </w:pPr>
      <w:r w:rsidRPr="0037157A">
        <w:tab/>
      </w:r>
      <w:r w:rsidRPr="0037157A">
        <w:tab/>
      </w:r>
    </w:p>
    <w:p w:rsidR="00256783" w:rsidRPr="0037157A" w:rsidRDefault="007B58D2" w:rsidP="007B58D2">
      <w:pPr>
        <w:spacing w:after="0" w:line="240" w:lineRule="auto"/>
        <w:ind w:left="1410" w:hanging="1410"/>
      </w:pPr>
      <w:r w:rsidRPr="007B58D2">
        <w:rPr>
          <w:b/>
        </w:rPr>
        <w:t>Tabell 21</w:t>
      </w:r>
      <w:r>
        <w:tab/>
      </w:r>
      <w:r w:rsidR="00256783" w:rsidRPr="0037157A">
        <w:t>Berre 2,3% av dei yrkesaktive i Kvinnherad har høgare utdanning på fire år eller meir  frå høgskule og universitet, noko som plasserer oss på nest siste plass i Hordaland.</w:t>
      </w:r>
    </w:p>
    <w:p w:rsidR="00256783" w:rsidRPr="0037157A" w:rsidRDefault="00256783" w:rsidP="006E725B">
      <w:pPr>
        <w:spacing w:after="0" w:line="240" w:lineRule="auto"/>
        <w:ind w:left="1416"/>
      </w:pPr>
      <w:r w:rsidRPr="0037157A">
        <w:t xml:space="preserve">Samtidig veit vi </w:t>
      </w:r>
      <w:r w:rsidR="005E0C90" w:rsidRPr="0037157A">
        <w:t xml:space="preserve"> </w:t>
      </w:r>
      <w:r w:rsidRPr="0037157A">
        <w:t xml:space="preserve">at foreldra sitt utdanningsnivå har mykje å seie for læringsresultatet til elevane. </w:t>
      </w:r>
    </w:p>
    <w:p w:rsidR="005E0C90" w:rsidRPr="0037157A" w:rsidRDefault="005E0C90" w:rsidP="00E12B2C">
      <w:pPr>
        <w:spacing w:after="0" w:line="240" w:lineRule="auto"/>
        <w:ind w:left="2124" w:firstLine="708"/>
      </w:pPr>
    </w:p>
    <w:p w:rsidR="00561EC3" w:rsidRPr="0037157A" w:rsidRDefault="00256783" w:rsidP="00726CA9">
      <w:pPr>
        <w:spacing w:after="0" w:line="240" w:lineRule="auto"/>
        <w:ind w:left="1416"/>
      </w:pPr>
      <w:r w:rsidRPr="0037157A">
        <w:t>På bakgrunn av tala over bør Kvinnherad kommune prioritere skule og utdanning</w:t>
      </w:r>
      <w:r w:rsidR="005E0C90" w:rsidRPr="0037157A">
        <w:t xml:space="preserve"> høgt.</w:t>
      </w:r>
      <w:r w:rsidRPr="0037157A">
        <w:t xml:space="preserve"> </w:t>
      </w:r>
      <w:r w:rsidR="005E0C90" w:rsidRPr="0037157A">
        <w:t>Ein god</w:t>
      </w:r>
      <w:r w:rsidR="00241361" w:rsidRPr="0037157A">
        <w:t xml:space="preserve"> skule med</w:t>
      </w:r>
      <w:r w:rsidR="005E0C90" w:rsidRPr="0037157A">
        <w:t xml:space="preserve"> gode lærarar </w:t>
      </w:r>
      <w:r w:rsidR="00241361" w:rsidRPr="0037157A">
        <w:t xml:space="preserve">og leiarar </w:t>
      </w:r>
      <w:r w:rsidR="005E0C90" w:rsidRPr="0037157A">
        <w:t xml:space="preserve">kan </w:t>
      </w:r>
      <w:r w:rsidRPr="0037157A">
        <w:t>bidra til å</w:t>
      </w:r>
      <w:r w:rsidR="005E0C90" w:rsidRPr="0037157A">
        <w:t xml:space="preserve"> </w:t>
      </w:r>
      <w:r w:rsidRPr="0037157A">
        <w:t>utjamne</w:t>
      </w:r>
      <w:r w:rsidR="005E0C90" w:rsidRPr="0037157A">
        <w:t xml:space="preserve"> desse forskjellane.</w:t>
      </w:r>
    </w:p>
    <w:p w:rsidR="00627D19" w:rsidRDefault="00627D19" w:rsidP="00726CA9">
      <w:pPr>
        <w:spacing w:after="0" w:line="240" w:lineRule="auto"/>
        <w:ind w:left="1416"/>
        <w:rPr>
          <w:sz w:val="24"/>
          <w:szCs w:val="24"/>
        </w:rPr>
      </w:pPr>
    </w:p>
    <w:p w:rsidR="00217256" w:rsidRPr="00726CA9" w:rsidRDefault="00217256" w:rsidP="00726CA9">
      <w:pPr>
        <w:spacing w:after="0" w:line="240" w:lineRule="auto"/>
        <w:ind w:left="1416"/>
        <w:rPr>
          <w:sz w:val="24"/>
          <w:szCs w:val="24"/>
        </w:rPr>
      </w:pPr>
    </w:p>
    <w:p w:rsidR="00760F9C" w:rsidRPr="00760F9C" w:rsidRDefault="009C1396" w:rsidP="00256783">
      <w:pPr>
        <w:pStyle w:val="Overskrift3"/>
        <w:ind w:firstLine="708"/>
      </w:pPr>
      <w:r>
        <w:t>4</w:t>
      </w:r>
      <w:r w:rsidR="005D6FE6">
        <w:t xml:space="preserve">.1 </w:t>
      </w:r>
      <w:r w:rsidR="00760F9C" w:rsidRPr="00760F9C">
        <w:t>Kartleggingsprøver</w:t>
      </w:r>
    </w:p>
    <w:p w:rsidR="00760F9C" w:rsidRPr="008517E3" w:rsidRDefault="00760F9C" w:rsidP="00760F9C">
      <w:pPr>
        <w:jc w:val="center"/>
        <w:rPr>
          <w:color w:val="FF0000"/>
          <w:szCs w:val="24"/>
        </w:rPr>
      </w:pPr>
      <w:r w:rsidRPr="008517E3">
        <w:rPr>
          <w:noProof/>
          <w:color w:val="FF0000"/>
          <w:szCs w:val="24"/>
          <w:lang w:eastAsia="nb-NO"/>
        </w:rPr>
        <mc:AlternateContent>
          <mc:Choice Requires="wps">
            <w:drawing>
              <wp:anchor distT="0" distB="0" distL="114300" distR="114300" simplePos="0" relativeHeight="251676672" behindDoc="0" locked="0" layoutInCell="1" allowOverlap="1" wp14:anchorId="60D70E0F" wp14:editId="35434E62">
                <wp:simplePos x="0" y="0"/>
                <wp:positionH relativeFrom="column">
                  <wp:posOffset>761445</wp:posOffset>
                </wp:positionH>
                <wp:positionV relativeFrom="paragraph">
                  <wp:posOffset>74957</wp:posOffset>
                </wp:positionV>
                <wp:extent cx="5246400" cy="986211"/>
                <wp:effectExtent l="0" t="0" r="11430" b="23495"/>
                <wp:wrapNone/>
                <wp:docPr id="61" name="Avrundet rektange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6400" cy="986211"/>
                        </a:xfrm>
                        <a:prstGeom prst="roundRect">
                          <a:avLst>
                            <a:gd name="adj" fmla="val 16667"/>
                          </a:avLst>
                        </a:prstGeom>
                        <a:solidFill>
                          <a:schemeClr val="accent1">
                            <a:lumMod val="20000"/>
                            <a:lumOff val="80000"/>
                          </a:schemeClr>
                        </a:solidFill>
                        <a:ln w="9525">
                          <a:solidFill>
                            <a:schemeClr val="bg2">
                              <a:lumMod val="25000"/>
                            </a:schemeClr>
                          </a:solidFill>
                          <a:round/>
                          <a:headEnd/>
                          <a:tailEnd/>
                        </a:ln>
                        <a:effectLst>
                          <a:innerShdw blurRad="63500" dist="50800" dir="13500000">
                            <a:prstClr val="black">
                              <a:alpha val="50000"/>
                            </a:prstClr>
                          </a:innerShdw>
                        </a:effectLst>
                      </wps:spPr>
                      <wps:txbx>
                        <w:txbxContent>
                          <w:p w:rsidR="001F12B8" w:rsidRPr="00726CA9" w:rsidRDefault="001F12B8" w:rsidP="00726CA9">
                            <w:pPr>
                              <w:shd w:val="clear" w:color="auto" w:fill="FFFFFF" w:themeFill="background1"/>
                              <w:spacing w:after="0" w:line="240" w:lineRule="auto"/>
                              <w:rPr>
                                <w:sz w:val="24"/>
                                <w:szCs w:val="24"/>
                              </w:rPr>
                            </w:pPr>
                            <w:r w:rsidRPr="00726CA9">
                              <w:rPr>
                                <w:sz w:val="24"/>
                                <w:szCs w:val="24"/>
                              </w:rPr>
                              <w:t>Obligatoriske kartleggingsprøver i</w:t>
                            </w:r>
                            <w:r w:rsidRPr="00726CA9">
                              <w:rPr>
                                <w:b/>
                                <w:sz w:val="24"/>
                                <w:szCs w:val="24"/>
                              </w:rPr>
                              <w:t xml:space="preserve"> </w:t>
                            </w:r>
                            <w:r w:rsidRPr="00726CA9">
                              <w:rPr>
                                <w:sz w:val="24"/>
                                <w:szCs w:val="24"/>
                              </w:rPr>
                              <w:t>lesing på 1.,2. og 3.trinn, og rekning på 2.trinn.</w:t>
                            </w:r>
                          </w:p>
                          <w:p w:rsidR="001F12B8" w:rsidRPr="00726CA9" w:rsidRDefault="001F12B8" w:rsidP="00726CA9">
                            <w:pPr>
                              <w:shd w:val="clear" w:color="auto" w:fill="FFFFFF" w:themeFill="background1"/>
                              <w:spacing w:after="0" w:line="240" w:lineRule="auto"/>
                              <w:rPr>
                                <w:sz w:val="24"/>
                                <w:szCs w:val="24"/>
                              </w:rPr>
                            </w:pPr>
                            <w:r w:rsidRPr="00726CA9">
                              <w:rPr>
                                <w:sz w:val="24"/>
                                <w:szCs w:val="24"/>
                              </w:rPr>
                              <w:t>Kartleggingsprøvene kjem kvar vår i april-mai.</w:t>
                            </w:r>
                          </w:p>
                          <w:p w:rsidR="001F12B8" w:rsidRPr="00BE17A9" w:rsidRDefault="001F12B8" w:rsidP="00760F9C">
                            <w:pPr>
                              <w:shd w:val="clear" w:color="auto" w:fill="FFFFFF" w:themeFill="background1"/>
                            </w:pPr>
                            <w:r w:rsidRPr="00BE17A9">
                              <w:t>Mange skular bruker dei frivillige kartleggingsprøvene  i tillegg.</w:t>
                            </w:r>
                          </w:p>
                          <w:p w:rsidR="001F12B8" w:rsidRDefault="001F12B8" w:rsidP="00760F9C">
                            <w:pPr>
                              <w:shd w:val="clear" w:color="auto" w:fill="FFFFFF" w:themeFill="background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vrundet rektangel 61" o:spid="_x0000_s1026" style="position:absolute;left:0;text-align:left;margin-left:59.95pt;margin-top:5.9pt;width:413.1pt;height:7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" fillcolor="#dbe5f1 [660]" strokecolor="#484329 [814]">
                <v:textbox>
                  <w:txbxContent>
                    <w:p w:rsidR="0087545A" w:rsidRPr="00726CA9" w:rsidRDefault="0087545A" w:rsidP="00726CA9">
                      <w:pPr>
                        <w:shd w:val="clear" w:color="auto" w:fill="FFFFFF" w:themeFill="background1"/>
                        <w:spacing w:after="0" w:line="240" w:lineRule="auto"/>
                        <w:rPr>
                          <w:sz w:val="24"/>
                          <w:szCs w:val="24"/>
                        </w:rPr>
                      </w:pPr>
                      <w:r w:rsidRPr="00726CA9">
                        <w:rPr>
                          <w:sz w:val="24"/>
                          <w:szCs w:val="24"/>
                        </w:rPr>
                        <w:t>Obligatoriske kartleggingsprøver i</w:t>
                      </w:r>
                      <w:r w:rsidRPr="00726CA9">
                        <w:rPr>
                          <w:b/>
                          <w:sz w:val="24"/>
                          <w:szCs w:val="24"/>
                        </w:rPr>
                        <w:t xml:space="preserve"> </w:t>
                      </w:r>
                      <w:r w:rsidRPr="00726CA9">
                        <w:rPr>
                          <w:sz w:val="24"/>
                          <w:szCs w:val="24"/>
                        </w:rPr>
                        <w:t>lesing på 1.,2. og 3.trinn, og rekning på 2.trinn.</w:t>
                      </w:r>
                    </w:p>
                    <w:p w:rsidR="0087545A" w:rsidRPr="00726CA9" w:rsidRDefault="0087545A" w:rsidP="00726CA9">
                      <w:pPr>
                        <w:shd w:val="clear" w:color="auto" w:fill="FFFFFF" w:themeFill="background1"/>
                        <w:spacing w:after="0" w:line="240" w:lineRule="auto"/>
                        <w:rPr>
                          <w:sz w:val="24"/>
                          <w:szCs w:val="24"/>
                        </w:rPr>
                      </w:pPr>
                      <w:r w:rsidRPr="00726CA9">
                        <w:rPr>
                          <w:sz w:val="24"/>
                          <w:szCs w:val="24"/>
                        </w:rPr>
                        <w:t>Kartleggingsprøvene kjem kvar vår i april-mai.</w:t>
                      </w:r>
                    </w:p>
                    <w:p w:rsidR="0087545A" w:rsidRPr="00BE17A9" w:rsidRDefault="0087545A" w:rsidP="00760F9C">
                      <w:pPr>
                        <w:shd w:val="clear" w:color="auto" w:fill="FFFFFF" w:themeFill="background1"/>
                      </w:pPr>
                      <w:r w:rsidRPr="00BE17A9">
                        <w:t>Mange skular bruker dei frivillige kartleggingsprøvene  i tillegg.</w:t>
                      </w:r>
                    </w:p>
                    <w:p w:rsidR="0087545A" w:rsidRDefault="0087545A" w:rsidP="00760F9C">
                      <w:pPr>
                        <w:shd w:val="clear" w:color="auto" w:fill="FFFFFF" w:themeFill="background1"/>
                      </w:pPr>
                    </w:p>
                  </w:txbxContent>
                </v:textbox>
              </v:roundrect>
            </w:pict>
          </mc:Fallback>
        </mc:AlternateContent>
      </w:r>
    </w:p>
    <w:p w:rsidR="00760F9C" w:rsidRPr="008517E3" w:rsidRDefault="00760F9C" w:rsidP="00760F9C">
      <w:pPr>
        <w:jc w:val="center"/>
        <w:rPr>
          <w:color w:val="FF0000"/>
          <w:szCs w:val="24"/>
        </w:rPr>
      </w:pPr>
    </w:p>
    <w:p w:rsidR="00760F9C" w:rsidRPr="008517E3" w:rsidRDefault="00760F9C" w:rsidP="00760F9C">
      <w:pPr>
        <w:jc w:val="center"/>
        <w:rPr>
          <w:color w:val="FF0000"/>
          <w:szCs w:val="24"/>
        </w:rPr>
      </w:pPr>
    </w:p>
    <w:p w:rsidR="00726CA9" w:rsidRDefault="00726CA9" w:rsidP="003171B1">
      <w:pPr>
        <w:spacing w:after="0" w:line="240" w:lineRule="auto"/>
        <w:ind w:left="1416"/>
        <w:rPr>
          <w:szCs w:val="24"/>
        </w:rPr>
      </w:pPr>
    </w:p>
    <w:p w:rsidR="00760F9C" w:rsidRDefault="00760F9C" w:rsidP="003171B1">
      <w:pPr>
        <w:spacing w:after="0" w:line="240" w:lineRule="auto"/>
        <w:ind w:left="1416"/>
        <w:rPr>
          <w:szCs w:val="24"/>
        </w:rPr>
      </w:pPr>
      <w:r w:rsidRPr="00760F9C">
        <w:rPr>
          <w:szCs w:val="24"/>
        </w:rPr>
        <w:t>Kommunen hentar berre inn resultat frå skulane på 2.trinn. Det er to prøver på 2.trinn: lesing og rekning. Dette er prøver til bruk i diagnostiseringsarbeidet til skulen</w:t>
      </w:r>
      <w:r w:rsidR="006E725B">
        <w:rPr>
          <w:szCs w:val="24"/>
        </w:rPr>
        <w:t xml:space="preserve">,  </w:t>
      </w:r>
      <w:r w:rsidRPr="00760F9C">
        <w:rPr>
          <w:szCs w:val="24"/>
        </w:rPr>
        <w:t xml:space="preserve">men kan likevel gi oss informasjon om elevane </w:t>
      </w:r>
      <w:r w:rsidR="00561EC3">
        <w:rPr>
          <w:szCs w:val="24"/>
        </w:rPr>
        <w:t xml:space="preserve">sine </w:t>
      </w:r>
      <w:r w:rsidR="00A91831">
        <w:rPr>
          <w:szCs w:val="24"/>
        </w:rPr>
        <w:t xml:space="preserve">grunnleggande </w:t>
      </w:r>
      <w:r w:rsidRPr="00760F9C">
        <w:rPr>
          <w:szCs w:val="24"/>
        </w:rPr>
        <w:t>dugleik</w:t>
      </w:r>
      <w:r w:rsidR="00561EC3">
        <w:rPr>
          <w:szCs w:val="24"/>
        </w:rPr>
        <w:t>ar</w:t>
      </w:r>
      <w:r w:rsidRPr="00760F9C">
        <w:rPr>
          <w:szCs w:val="24"/>
        </w:rPr>
        <w:t>.</w:t>
      </w:r>
    </w:p>
    <w:p w:rsidR="003B73EA" w:rsidRPr="00760F9C" w:rsidRDefault="003B73EA" w:rsidP="003B73EA">
      <w:pPr>
        <w:spacing w:after="0" w:line="240" w:lineRule="auto"/>
        <w:rPr>
          <w:szCs w:val="24"/>
        </w:rPr>
      </w:pPr>
    </w:p>
    <w:p w:rsidR="00760F9C" w:rsidRDefault="00241361" w:rsidP="003171B1">
      <w:pPr>
        <w:spacing w:after="0" w:line="240" w:lineRule="auto"/>
        <w:ind w:left="708" w:firstLine="708"/>
        <w:rPr>
          <w:szCs w:val="24"/>
        </w:rPr>
      </w:pPr>
      <w:r>
        <w:rPr>
          <w:szCs w:val="24"/>
        </w:rPr>
        <w:t>Det var</w:t>
      </w:r>
      <w:r w:rsidR="003B73EA">
        <w:rPr>
          <w:szCs w:val="24"/>
        </w:rPr>
        <w:t xml:space="preserve"> </w:t>
      </w:r>
      <w:r w:rsidR="00760F9C" w:rsidRPr="00760F9C">
        <w:rPr>
          <w:szCs w:val="24"/>
        </w:rPr>
        <w:t xml:space="preserve">184 elevar </w:t>
      </w:r>
      <w:r>
        <w:rPr>
          <w:szCs w:val="24"/>
        </w:rPr>
        <w:t>som  delto</w:t>
      </w:r>
      <w:r w:rsidR="003B73EA">
        <w:rPr>
          <w:szCs w:val="24"/>
        </w:rPr>
        <w:t xml:space="preserve">k  </w:t>
      </w:r>
      <w:r w:rsidR="00760F9C" w:rsidRPr="00760F9C">
        <w:rPr>
          <w:szCs w:val="24"/>
        </w:rPr>
        <w:t>og det er svært få som får fritak frå desse prøvene.</w:t>
      </w:r>
    </w:p>
    <w:p w:rsidR="003B73EA" w:rsidRPr="00760F9C" w:rsidRDefault="003B73EA" w:rsidP="003B73EA">
      <w:pPr>
        <w:spacing w:after="0" w:line="240" w:lineRule="auto"/>
        <w:rPr>
          <w:szCs w:val="24"/>
        </w:rPr>
      </w:pPr>
    </w:p>
    <w:p w:rsidR="00760F9C" w:rsidRPr="00760F9C" w:rsidRDefault="00760F9C" w:rsidP="006E725B">
      <w:pPr>
        <w:spacing w:after="0" w:line="240" w:lineRule="auto"/>
        <w:ind w:left="1416"/>
        <w:rPr>
          <w:szCs w:val="24"/>
          <w:lang w:eastAsia="nb-NO"/>
        </w:rPr>
      </w:pPr>
      <w:r w:rsidRPr="00760F9C">
        <w:rPr>
          <w:szCs w:val="24"/>
          <w:lang w:eastAsia="nb-NO"/>
        </w:rPr>
        <w:t>Indikatorar for måloppnåing er henta frå dei politisk vedtatte utviklingsmål  for 2010-2012:</w:t>
      </w:r>
    </w:p>
    <w:p w:rsidR="00760F9C" w:rsidRPr="00A91831" w:rsidRDefault="00760F9C" w:rsidP="00217256">
      <w:pPr>
        <w:spacing w:after="0" w:line="240" w:lineRule="auto"/>
        <w:ind w:left="2124"/>
        <w:rPr>
          <w:i/>
          <w:color w:val="365F91" w:themeColor="accent1" w:themeShade="BF"/>
          <w:szCs w:val="24"/>
        </w:rPr>
      </w:pPr>
      <w:r w:rsidRPr="00A91831">
        <w:rPr>
          <w:i/>
          <w:color w:val="365F91" w:themeColor="accent1" w:themeShade="BF"/>
          <w:szCs w:val="24"/>
        </w:rPr>
        <w:t>-tal  elevar under kritisk grense på kartleggingsprøvene i lesing og rekning for 2.trinn, skal liggje under det nasjonale snittet.</w:t>
      </w:r>
    </w:p>
    <w:p w:rsidR="005D6FE6" w:rsidRDefault="005D6FE6" w:rsidP="005D6FE6"/>
    <w:p w:rsidR="00116615" w:rsidRDefault="00116615" w:rsidP="005D6FE6"/>
    <w:p w:rsidR="009C1396" w:rsidRDefault="009C1396" w:rsidP="005D6FE6"/>
    <w:p w:rsidR="00217256" w:rsidRDefault="00217256" w:rsidP="005D6FE6"/>
    <w:p w:rsidR="009C1396" w:rsidRPr="005D6FE6" w:rsidRDefault="009C1396" w:rsidP="005D6FE6"/>
    <w:p w:rsidR="00760F9C" w:rsidRPr="009D546D" w:rsidRDefault="005D6FE6" w:rsidP="00DB1C62">
      <w:pPr>
        <w:pStyle w:val="Overskrift3"/>
        <w:ind w:firstLine="708"/>
      </w:pPr>
      <w:r w:rsidRPr="009D546D">
        <w:lastRenderedPageBreak/>
        <w:t>Kartleggingsprøva i lesing</w:t>
      </w:r>
    </w:p>
    <w:p w:rsidR="00760F9C" w:rsidRPr="00217256" w:rsidRDefault="00760F9C" w:rsidP="003171B1">
      <w:pPr>
        <w:spacing w:after="0" w:line="240" w:lineRule="auto"/>
        <w:ind w:left="708" w:firstLine="708"/>
      </w:pPr>
      <w:r w:rsidRPr="00217256">
        <w:t>14 elevar er u</w:t>
      </w:r>
      <w:r w:rsidR="000B502E" w:rsidRPr="00217256">
        <w:t xml:space="preserve">nder kritisk grense på 64 poeng; </w:t>
      </w:r>
      <w:r w:rsidR="00771D8A" w:rsidRPr="00217256">
        <w:t xml:space="preserve"> 10 gutar og 4 jenter.</w:t>
      </w:r>
    </w:p>
    <w:p w:rsidR="00A91831" w:rsidRPr="00217256" w:rsidRDefault="00760F9C" w:rsidP="006E725B">
      <w:pPr>
        <w:spacing w:after="0" w:line="240" w:lineRule="auto"/>
        <w:ind w:left="1416"/>
      </w:pPr>
      <w:r w:rsidRPr="00217256">
        <w:t>Det nasjonale gjennomsnittet er på  20% a</w:t>
      </w:r>
      <w:r w:rsidR="006E725B" w:rsidRPr="00217256">
        <w:t xml:space="preserve">v elevane, medan Kvinnherad har </w:t>
      </w:r>
      <w:r w:rsidRPr="00217256">
        <w:t>8%.</w:t>
      </w:r>
      <w:r w:rsidR="00723CDA" w:rsidRPr="00217256">
        <w:t xml:space="preserve"> </w:t>
      </w:r>
    </w:p>
    <w:p w:rsidR="00A91831" w:rsidRPr="00217256" w:rsidRDefault="006E725B" w:rsidP="006E725B">
      <w:pPr>
        <w:spacing w:after="0" w:line="240" w:lineRule="auto"/>
      </w:pPr>
      <w:r w:rsidRPr="00217256">
        <w:rPr>
          <w:b/>
        </w:rPr>
        <w:tab/>
      </w:r>
      <w:r w:rsidR="00116615" w:rsidRPr="00217256">
        <w:rPr>
          <w:b/>
        </w:rPr>
        <w:tab/>
      </w:r>
      <w:r w:rsidR="00A91831" w:rsidRPr="00217256">
        <w:t>17 elevar er over 110 poeng: 7 gutar og 10 jenter.</w:t>
      </w:r>
    </w:p>
    <w:p w:rsidR="00116615" w:rsidRDefault="00116615" w:rsidP="00217256">
      <w:pPr>
        <w:spacing w:after="0" w:line="240" w:lineRule="auto"/>
        <w:rPr>
          <w:sz w:val="24"/>
          <w:szCs w:val="24"/>
        </w:rPr>
      </w:pPr>
    </w:p>
    <w:p w:rsidR="00760F9C" w:rsidRPr="00116615" w:rsidRDefault="00137604" w:rsidP="00116615">
      <w:pPr>
        <w:spacing w:after="0" w:line="240" w:lineRule="auto"/>
        <w:rPr>
          <w:rFonts w:ascii="Calibri" w:eastAsia="Arial" w:hAnsi="Calibri" w:cs="Arial"/>
          <w:bCs/>
          <w:sz w:val="20"/>
          <w:szCs w:val="20"/>
        </w:rPr>
      </w:pPr>
      <w:r>
        <w:rPr>
          <w:sz w:val="24"/>
          <w:szCs w:val="24"/>
        </w:rPr>
        <w:tab/>
      </w:r>
      <w:r w:rsidR="00116615">
        <w:rPr>
          <w:sz w:val="24"/>
          <w:szCs w:val="24"/>
        </w:rPr>
        <w:tab/>
      </w:r>
      <w:r w:rsidR="00760F9C" w:rsidRPr="00116615">
        <w:rPr>
          <w:sz w:val="20"/>
          <w:szCs w:val="20"/>
        </w:rPr>
        <w:t>Resultat kartle</w:t>
      </w:r>
      <w:r w:rsidR="00116615" w:rsidRPr="00116615">
        <w:rPr>
          <w:sz w:val="20"/>
          <w:szCs w:val="20"/>
        </w:rPr>
        <w:t xml:space="preserve">ggingsprøve i lesing 2.trinn </w:t>
      </w:r>
      <w:r w:rsidR="00760F9C" w:rsidRPr="00116615">
        <w:rPr>
          <w:rFonts w:ascii="Calibri" w:eastAsia="Arial" w:hAnsi="Calibri" w:cs="Arial"/>
          <w:bCs/>
          <w:sz w:val="20"/>
          <w:szCs w:val="20"/>
        </w:rPr>
        <w:t>maks 117 poeng,  kritisk grense 64 poeng</w:t>
      </w:r>
    </w:p>
    <w:tbl>
      <w:tblPr>
        <w:tblpPr w:leftFromText="141" w:rightFromText="141" w:vertAnchor="text" w:horzAnchor="margin" w:tblpXSpec="right" w:tblpY="73"/>
        <w:tblW w:w="8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993"/>
        <w:gridCol w:w="992"/>
        <w:gridCol w:w="993"/>
        <w:gridCol w:w="1275"/>
        <w:gridCol w:w="851"/>
        <w:gridCol w:w="1134"/>
        <w:gridCol w:w="844"/>
      </w:tblGrid>
      <w:tr w:rsidR="00E12B2C" w:rsidRPr="008517E3" w:rsidTr="00116615">
        <w:tc>
          <w:tcPr>
            <w:tcW w:w="1985" w:type="dxa"/>
            <w:gridSpan w:val="2"/>
            <w:shd w:val="clear" w:color="auto" w:fill="FFFFCC"/>
          </w:tcPr>
          <w:p w:rsidR="00E12B2C" w:rsidRPr="00760F9C" w:rsidRDefault="00E12B2C" w:rsidP="00116615">
            <w:pPr>
              <w:pStyle w:val="Normal1"/>
              <w:tabs>
                <w:tab w:val="right" w:pos="2087"/>
              </w:tabs>
              <w:rPr>
                <w:rFonts w:ascii="Calibri" w:eastAsia="Arial" w:hAnsi="Calibri" w:cs="Arial"/>
                <w:bCs/>
                <w:szCs w:val="24"/>
              </w:rPr>
            </w:pPr>
            <w:r w:rsidRPr="00760F9C">
              <w:rPr>
                <w:rFonts w:ascii="Calibri" w:eastAsia="Arial" w:hAnsi="Calibri" w:cs="Arial"/>
                <w:bCs/>
                <w:szCs w:val="24"/>
              </w:rPr>
              <w:t>2012</w:t>
            </w:r>
          </w:p>
        </w:tc>
        <w:tc>
          <w:tcPr>
            <w:tcW w:w="1985" w:type="dxa"/>
            <w:gridSpan w:val="2"/>
            <w:shd w:val="clear" w:color="auto" w:fill="CCFFFF"/>
          </w:tcPr>
          <w:p w:rsidR="00E12B2C" w:rsidRPr="00760F9C" w:rsidRDefault="00E12B2C" w:rsidP="00116615">
            <w:pPr>
              <w:pStyle w:val="Normal1"/>
              <w:tabs>
                <w:tab w:val="right" w:pos="2087"/>
              </w:tabs>
              <w:rPr>
                <w:rFonts w:ascii="Calibri" w:eastAsia="Arial" w:hAnsi="Calibri" w:cs="Arial"/>
                <w:bCs/>
                <w:szCs w:val="24"/>
              </w:rPr>
            </w:pPr>
            <w:r w:rsidRPr="00760F9C">
              <w:rPr>
                <w:rFonts w:ascii="Calibri" w:eastAsia="Arial" w:hAnsi="Calibri" w:cs="Arial"/>
                <w:bCs/>
                <w:szCs w:val="24"/>
              </w:rPr>
              <w:t>2011</w:t>
            </w:r>
          </w:p>
        </w:tc>
        <w:tc>
          <w:tcPr>
            <w:tcW w:w="2126" w:type="dxa"/>
            <w:gridSpan w:val="2"/>
            <w:shd w:val="clear" w:color="auto" w:fill="E5DFEC" w:themeFill="accent4" w:themeFillTint="33"/>
          </w:tcPr>
          <w:p w:rsidR="00E12B2C" w:rsidRPr="00760F9C" w:rsidRDefault="00E12B2C" w:rsidP="00116615">
            <w:pPr>
              <w:pStyle w:val="Normal1"/>
              <w:tabs>
                <w:tab w:val="right" w:pos="2087"/>
              </w:tabs>
              <w:rPr>
                <w:rFonts w:ascii="Calibri" w:eastAsia="Arial" w:hAnsi="Calibri" w:cs="Arial"/>
                <w:bCs/>
                <w:szCs w:val="24"/>
              </w:rPr>
            </w:pPr>
            <w:r w:rsidRPr="00760F9C">
              <w:rPr>
                <w:rFonts w:ascii="Calibri" w:eastAsia="Arial" w:hAnsi="Calibri" w:cs="Arial"/>
                <w:bCs/>
                <w:szCs w:val="24"/>
              </w:rPr>
              <w:t>2010</w:t>
            </w:r>
          </w:p>
        </w:tc>
        <w:tc>
          <w:tcPr>
            <w:tcW w:w="1978" w:type="dxa"/>
            <w:gridSpan w:val="2"/>
            <w:shd w:val="clear" w:color="auto" w:fill="FDE9D9" w:themeFill="accent6" w:themeFillTint="33"/>
          </w:tcPr>
          <w:p w:rsidR="00E12B2C" w:rsidRPr="00760F9C" w:rsidRDefault="00E12B2C" w:rsidP="00116615">
            <w:pPr>
              <w:pStyle w:val="Normal1"/>
              <w:tabs>
                <w:tab w:val="right" w:pos="2087"/>
              </w:tabs>
              <w:rPr>
                <w:rFonts w:ascii="Calibri" w:eastAsia="Arial" w:hAnsi="Calibri" w:cs="Arial"/>
                <w:bCs/>
                <w:szCs w:val="24"/>
              </w:rPr>
            </w:pPr>
            <w:r w:rsidRPr="00760F9C">
              <w:rPr>
                <w:rFonts w:ascii="Calibri" w:eastAsia="Arial" w:hAnsi="Calibri" w:cs="Arial"/>
                <w:bCs/>
                <w:szCs w:val="24"/>
              </w:rPr>
              <w:t>2</w:t>
            </w:r>
            <w:r w:rsidRPr="00760F9C">
              <w:rPr>
                <w:rFonts w:ascii="Calibri" w:eastAsia="Arial" w:hAnsi="Calibri" w:cs="Arial"/>
                <w:bCs/>
                <w:szCs w:val="24"/>
                <w:shd w:val="clear" w:color="auto" w:fill="FDE9D9" w:themeFill="accent6" w:themeFillTint="33"/>
              </w:rPr>
              <w:t>009</w:t>
            </w:r>
          </w:p>
        </w:tc>
      </w:tr>
      <w:tr w:rsidR="00E12B2C" w:rsidRPr="008517E3" w:rsidTr="00116615">
        <w:tc>
          <w:tcPr>
            <w:tcW w:w="992" w:type="dxa"/>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&lt;64</w:t>
            </w:r>
          </w:p>
        </w:tc>
        <w:tc>
          <w:tcPr>
            <w:tcW w:w="993" w:type="dxa"/>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14</w:t>
            </w:r>
          </w:p>
        </w:tc>
        <w:tc>
          <w:tcPr>
            <w:tcW w:w="992" w:type="dxa"/>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&lt;64</w:t>
            </w:r>
          </w:p>
        </w:tc>
        <w:tc>
          <w:tcPr>
            <w:tcW w:w="993" w:type="dxa"/>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7</w:t>
            </w:r>
          </w:p>
        </w:tc>
        <w:tc>
          <w:tcPr>
            <w:tcW w:w="1275" w:type="dxa"/>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&lt;64</w:t>
            </w:r>
          </w:p>
        </w:tc>
        <w:tc>
          <w:tcPr>
            <w:tcW w:w="851" w:type="dxa"/>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5</w:t>
            </w:r>
          </w:p>
        </w:tc>
        <w:tc>
          <w:tcPr>
            <w:tcW w:w="1134" w:type="dxa"/>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&lt;64</w:t>
            </w:r>
          </w:p>
        </w:tc>
        <w:tc>
          <w:tcPr>
            <w:tcW w:w="844" w:type="dxa"/>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18</w:t>
            </w:r>
          </w:p>
        </w:tc>
      </w:tr>
      <w:tr w:rsidR="00E12B2C" w:rsidRPr="008517E3" w:rsidTr="00116615">
        <w:tc>
          <w:tcPr>
            <w:tcW w:w="992" w:type="dxa"/>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&gt;110</w:t>
            </w:r>
          </w:p>
        </w:tc>
        <w:tc>
          <w:tcPr>
            <w:tcW w:w="993" w:type="dxa"/>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17</w:t>
            </w:r>
          </w:p>
        </w:tc>
        <w:tc>
          <w:tcPr>
            <w:tcW w:w="992" w:type="dxa"/>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&gt;110</w:t>
            </w:r>
          </w:p>
        </w:tc>
        <w:tc>
          <w:tcPr>
            <w:tcW w:w="993" w:type="dxa"/>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24</w:t>
            </w:r>
          </w:p>
        </w:tc>
        <w:tc>
          <w:tcPr>
            <w:tcW w:w="1275" w:type="dxa"/>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&gt;110</w:t>
            </w:r>
          </w:p>
        </w:tc>
        <w:tc>
          <w:tcPr>
            <w:tcW w:w="851" w:type="dxa"/>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31</w:t>
            </w:r>
          </w:p>
        </w:tc>
        <w:tc>
          <w:tcPr>
            <w:tcW w:w="1134" w:type="dxa"/>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&gt;110</w:t>
            </w:r>
          </w:p>
        </w:tc>
        <w:tc>
          <w:tcPr>
            <w:tcW w:w="844" w:type="dxa"/>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25</w:t>
            </w:r>
          </w:p>
        </w:tc>
      </w:tr>
      <w:tr w:rsidR="00E12B2C" w:rsidRPr="008517E3" w:rsidTr="00116615">
        <w:tc>
          <w:tcPr>
            <w:tcW w:w="992" w:type="dxa"/>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Snitt</w:t>
            </w:r>
          </w:p>
        </w:tc>
        <w:tc>
          <w:tcPr>
            <w:tcW w:w="993" w:type="dxa"/>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89,5</w:t>
            </w:r>
          </w:p>
        </w:tc>
        <w:tc>
          <w:tcPr>
            <w:tcW w:w="992" w:type="dxa"/>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Snitt</w:t>
            </w:r>
          </w:p>
        </w:tc>
        <w:tc>
          <w:tcPr>
            <w:tcW w:w="993" w:type="dxa"/>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92,8</w:t>
            </w:r>
          </w:p>
        </w:tc>
        <w:tc>
          <w:tcPr>
            <w:tcW w:w="1275" w:type="dxa"/>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Snitt</w:t>
            </w:r>
          </w:p>
        </w:tc>
        <w:tc>
          <w:tcPr>
            <w:tcW w:w="851" w:type="dxa"/>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93,8</w:t>
            </w:r>
          </w:p>
        </w:tc>
        <w:tc>
          <w:tcPr>
            <w:tcW w:w="1134" w:type="dxa"/>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Snitt</w:t>
            </w:r>
          </w:p>
        </w:tc>
        <w:tc>
          <w:tcPr>
            <w:tcW w:w="844" w:type="dxa"/>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86,6</w:t>
            </w:r>
          </w:p>
        </w:tc>
      </w:tr>
    </w:tbl>
    <w:p w:rsidR="003B73EA" w:rsidRDefault="00116615" w:rsidP="003B73EA">
      <w:pPr>
        <w:pStyle w:val="Normal1"/>
        <w:tabs>
          <w:tab w:val="left" w:pos="2552"/>
          <w:tab w:val="left" w:pos="3969"/>
          <w:tab w:val="left" w:pos="4536"/>
        </w:tabs>
        <w:rPr>
          <w:rFonts w:ascii="Calibri" w:eastAsia="Arial" w:hAnsi="Calibri" w:cs="Arial"/>
          <w:b/>
          <w:bCs/>
          <w:color w:val="FF0000"/>
          <w:szCs w:val="24"/>
        </w:rPr>
      </w:pPr>
      <w:r w:rsidRPr="00137604">
        <w:rPr>
          <w:b/>
          <w:sz w:val="20"/>
        </w:rPr>
        <w:t>Tabell 1</w:t>
      </w:r>
      <w:r>
        <w:rPr>
          <w:b/>
          <w:sz w:val="20"/>
        </w:rPr>
        <w:tab/>
      </w:r>
    </w:p>
    <w:p w:rsidR="00E12B2C" w:rsidRDefault="00E12B2C" w:rsidP="003B73EA">
      <w:pPr>
        <w:pStyle w:val="Normal1"/>
        <w:tabs>
          <w:tab w:val="left" w:pos="2552"/>
          <w:tab w:val="left" w:pos="3969"/>
          <w:tab w:val="left" w:pos="4536"/>
        </w:tabs>
        <w:rPr>
          <w:rFonts w:ascii="Calibri" w:eastAsia="Arial" w:hAnsi="Calibri" w:cs="Arial"/>
          <w:bCs/>
          <w:szCs w:val="24"/>
        </w:rPr>
      </w:pPr>
    </w:p>
    <w:p w:rsidR="00116615" w:rsidRDefault="003171B1" w:rsidP="003171B1">
      <w:pPr>
        <w:pStyle w:val="Normal1"/>
        <w:tabs>
          <w:tab w:val="left" w:pos="2552"/>
          <w:tab w:val="left" w:pos="3969"/>
          <w:tab w:val="left" w:pos="4536"/>
        </w:tabs>
        <w:ind w:left="708"/>
        <w:rPr>
          <w:rFonts w:ascii="Calibri" w:eastAsia="Arial" w:hAnsi="Calibri" w:cs="Arial"/>
          <w:bCs/>
          <w:szCs w:val="24"/>
        </w:rPr>
      </w:pPr>
      <w:r>
        <w:rPr>
          <w:rFonts w:ascii="Calibri" w:eastAsia="Arial" w:hAnsi="Calibri" w:cs="Arial"/>
          <w:bCs/>
          <w:szCs w:val="24"/>
        </w:rPr>
        <w:t xml:space="preserve">             </w:t>
      </w:r>
    </w:p>
    <w:p w:rsidR="00116615" w:rsidRDefault="00116615" w:rsidP="003171B1">
      <w:pPr>
        <w:pStyle w:val="Normal1"/>
        <w:tabs>
          <w:tab w:val="left" w:pos="2552"/>
          <w:tab w:val="left" w:pos="3969"/>
          <w:tab w:val="left" w:pos="4536"/>
        </w:tabs>
        <w:ind w:left="708"/>
        <w:rPr>
          <w:rFonts w:ascii="Calibri" w:eastAsia="Arial" w:hAnsi="Calibri" w:cs="Arial"/>
          <w:bCs/>
          <w:szCs w:val="24"/>
        </w:rPr>
      </w:pPr>
    </w:p>
    <w:p w:rsidR="00116615" w:rsidRDefault="00116615" w:rsidP="003171B1">
      <w:pPr>
        <w:pStyle w:val="Normal1"/>
        <w:tabs>
          <w:tab w:val="left" w:pos="2552"/>
          <w:tab w:val="left" w:pos="3969"/>
          <w:tab w:val="left" w:pos="4536"/>
        </w:tabs>
        <w:ind w:left="708"/>
        <w:rPr>
          <w:rFonts w:ascii="Calibri" w:eastAsia="Arial" w:hAnsi="Calibri" w:cs="Arial"/>
          <w:bCs/>
          <w:szCs w:val="24"/>
        </w:rPr>
      </w:pPr>
    </w:p>
    <w:p w:rsidR="00116615" w:rsidRDefault="00116615" w:rsidP="003171B1">
      <w:pPr>
        <w:pStyle w:val="Normal1"/>
        <w:tabs>
          <w:tab w:val="left" w:pos="2552"/>
          <w:tab w:val="left" w:pos="3969"/>
          <w:tab w:val="left" w:pos="4536"/>
        </w:tabs>
        <w:ind w:left="708"/>
        <w:rPr>
          <w:rFonts w:ascii="Calibri" w:eastAsia="Arial" w:hAnsi="Calibri" w:cs="Arial"/>
          <w:bCs/>
          <w:szCs w:val="24"/>
        </w:rPr>
      </w:pPr>
      <w:r>
        <w:rPr>
          <w:rFonts w:ascii="Calibri" w:eastAsia="Arial" w:hAnsi="Calibri" w:cs="Arial"/>
          <w:bCs/>
          <w:szCs w:val="24"/>
        </w:rPr>
        <w:t xml:space="preserve">            </w:t>
      </w:r>
    </w:p>
    <w:p w:rsidR="003171B1" w:rsidRPr="00217256" w:rsidRDefault="0088218B" w:rsidP="00726CA9">
      <w:pPr>
        <w:pStyle w:val="Normal1"/>
        <w:tabs>
          <w:tab w:val="left" w:pos="2552"/>
          <w:tab w:val="left" w:pos="3969"/>
          <w:tab w:val="left" w:pos="4536"/>
        </w:tabs>
        <w:ind w:left="1416"/>
        <w:rPr>
          <w:rFonts w:asciiTheme="minorHAnsi" w:eastAsia="Arial" w:hAnsiTheme="minorHAnsi" w:cstheme="minorHAnsi"/>
          <w:bCs/>
          <w:sz w:val="22"/>
          <w:szCs w:val="22"/>
        </w:rPr>
      </w:pPr>
      <w:r w:rsidRPr="00217256">
        <w:rPr>
          <w:rFonts w:asciiTheme="minorHAnsi" w:eastAsia="Arial" w:hAnsiTheme="minorHAnsi" w:cstheme="minorHAnsi"/>
          <w:bCs/>
          <w:sz w:val="22"/>
          <w:szCs w:val="22"/>
        </w:rPr>
        <w:t>Det er</w:t>
      </w:r>
      <w:r w:rsidR="003171B1" w:rsidRPr="00217256">
        <w:rPr>
          <w:rFonts w:asciiTheme="minorHAnsi" w:eastAsia="Arial" w:hAnsiTheme="minorHAnsi" w:cstheme="minorHAnsi"/>
          <w:bCs/>
          <w:sz w:val="22"/>
          <w:szCs w:val="22"/>
        </w:rPr>
        <w:t xml:space="preserve">  langt fleire elevar und</w:t>
      </w:r>
      <w:r w:rsidR="00726CA9" w:rsidRPr="00217256">
        <w:rPr>
          <w:rFonts w:asciiTheme="minorHAnsi" w:eastAsia="Arial" w:hAnsiTheme="minorHAnsi" w:cstheme="minorHAnsi"/>
          <w:bCs/>
          <w:sz w:val="22"/>
          <w:szCs w:val="22"/>
        </w:rPr>
        <w:t>er kritisk grense enn året før, men likevel klart betre enn landssnittet.</w:t>
      </w:r>
    </w:p>
    <w:p w:rsidR="003171B1" w:rsidRPr="00217256" w:rsidRDefault="00561EC3" w:rsidP="003171B1">
      <w:pPr>
        <w:pStyle w:val="Normal1"/>
        <w:tabs>
          <w:tab w:val="left" w:pos="2552"/>
          <w:tab w:val="left" w:pos="3969"/>
          <w:tab w:val="left" w:pos="4536"/>
        </w:tabs>
        <w:ind w:left="708"/>
        <w:rPr>
          <w:rFonts w:asciiTheme="minorHAnsi" w:eastAsia="Arial" w:hAnsiTheme="minorHAnsi" w:cstheme="minorHAnsi"/>
          <w:bCs/>
          <w:sz w:val="22"/>
          <w:szCs w:val="22"/>
        </w:rPr>
      </w:pPr>
      <w:r w:rsidRPr="00217256">
        <w:rPr>
          <w:rFonts w:asciiTheme="minorHAnsi" w:eastAsia="Arial" w:hAnsiTheme="minorHAnsi" w:cstheme="minorHAnsi"/>
          <w:bCs/>
          <w:sz w:val="22"/>
          <w:szCs w:val="22"/>
        </w:rPr>
        <w:t xml:space="preserve">             </w:t>
      </w:r>
      <w:r w:rsidR="00217256">
        <w:rPr>
          <w:rFonts w:asciiTheme="minorHAnsi" w:eastAsia="Arial" w:hAnsiTheme="minorHAnsi" w:cstheme="minorHAnsi"/>
          <w:bCs/>
          <w:sz w:val="22"/>
          <w:szCs w:val="22"/>
        </w:rPr>
        <w:t xml:space="preserve"> </w:t>
      </w:r>
      <w:r w:rsidR="0088218B" w:rsidRPr="00217256">
        <w:rPr>
          <w:rFonts w:asciiTheme="minorHAnsi" w:eastAsia="Arial" w:hAnsiTheme="minorHAnsi" w:cstheme="minorHAnsi"/>
          <w:bCs/>
          <w:sz w:val="22"/>
          <w:szCs w:val="22"/>
        </w:rPr>
        <w:t>Det er</w:t>
      </w:r>
      <w:r w:rsidR="003171B1" w:rsidRPr="00217256">
        <w:rPr>
          <w:rFonts w:asciiTheme="minorHAnsi" w:eastAsia="Arial" w:hAnsiTheme="minorHAnsi" w:cstheme="minorHAnsi"/>
          <w:bCs/>
          <w:sz w:val="22"/>
          <w:szCs w:val="22"/>
        </w:rPr>
        <w:t xml:space="preserve"> òg færre gode resultat (&gt; 110 poeng).</w:t>
      </w:r>
    </w:p>
    <w:p w:rsidR="003171B1" w:rsidRPr="00217256" w:rsidRDefault="00561EC3" w:rsidP="003171B1">
      <w:pPr>
        <w:pStyle w:val="Normal1"/>
        <w:tabs>
          <w:tab w:val="left" w:pos="2552"/>
          <w:tab w:val="left" w:pos="3969"/>
          <w:tab w:val="left" w:pos="4536"/>
        </w:tabs>
        <w:rPr>
          <w:rFonts w:asciiTheme="minorHAnsi" w:eastAsiaTheme="minorHAnsi" w:hAnsiTheme="minorHAnsi" w:cstheme="minorHAnsi"/>
          <w:color w:val="FF0000"/>
          <w:sz w:val="22"/>
          <w:szCs w:val="22"/>
          <w:lang w:val="nb-NO" w:eastAsia="en-US"/>
        </w:rPr>
      </w:pPr>
      <w:r w:rsidRPr="00217256">
        <w:rPr>
          <w:rFonts w:asciiTheme="minorHAnsi" w:eastAsia="Arial" w:hAnsiTheme="minorHAnsi" w:cstheme="minorHAnsi"/>
          <w:bCs/>
          <w:sz w:val="22"/>
          <w:szCs w:val="22"/>
        </w:rPr>
        <w:t xml:space="preserve">                         </w:t>
      </w:r>
      <w:r w:rsidR="00217256">
        <w:rPr>
          <w:rFonts w:asciiTheme="minorHAnsi" w:eastAsia="Arial" w:hAnsiTheme="minorHAnsi" w:cstheme="minorHAnsi"/>
          <w:bCs/>
          <w:sz w:val="22"/>
          <w:szCs w:val="22"/>
        </w:rPr>
        <w:t xml:space="preserve">   </w:t>
      </w:r>
      <w:r w:rsidR="003171B1" w:rsidRPr="00217256">
        <w:rPr>
          <w:rFonts w:asciiTheme="minorHAnsi" w:eastAsia="Arial" w:hAnsiTheme="minorHAnsi" w:cstheme="minorHAnsi"/>
          <w:bCs/>
          <w:sz w:val="22"/>
          <w:szCs w:val="22"/>
        </w:rPr>
        <w:t>Gjennomsnittet har gått noko ned samanlikna med de</w:t>
      </w:r>
      <w:r w:rsidR="00F74EB9">
        <w:rPr>
          <w:rFonts w:asciiTheme="minorHAnsi" w:eastAsia="Arial" w:hAnsiTheme="minorHAnsi" w:cstheme="minorHAnsi"/>
          <w:bCs/>
          <w:sz w:val="22"/>
          <w:szCs w:val="22"/>
        </w:rPr>
        <w:t>i</w:t>
      </w:r>
      <w:r w:rsidR="003171B1" w:rsidRPr="00217256">
        <w:rPr>
          <w:rFonts w:asciiTheme="minorHAnsi" w:eastAsia="Arial" w:hAnsiTheme="minorHAnsi" w:cstheme="minorHAnsi"/>
          <w:bCs/>
          <w:sz w:val="22"/>
          <w:szCs w:val="22"/>
        </w:rPr>
        <w:t xml:space="preserve"> 2 siste åra.</w:t>
      </w:r>
      <w:r w:rsidR="003171B1" w:rsidRPr="00217256">
        <w:rPr>
          <w:rFonts w:asciiTheme="minorHAnsi" w:eastAsia="Arial" w:hAnsiTheme="minorHAnsi" w:cstheme="minorHAnsi"/>
          <w:bCs/>
          <w:sz w:val="22"/>
          <w:szCs w:val="22"/>
        </w:rPr>
        <w:tab/>
      </w:r>
      <w:r w:rsidR="003171B1" w:rsidRPr="00217256">
        <w:rPr>
          <w:rFonts w:asciiTheme="minorHAnsi" w:eastAsiaTheme="minorHAnsi" w:hAnsiTheme="minorHAnsi" w:cstheme="minorHAnsi"/>
          <w:color w:val="FF0000"/>
          <w:sz w:val="22"/>
          <w:szCs w:val="22"/>
          <w:lang w:val="nb-NO" w:eastAsia="en-US"/>
        </w:rPr>
        <w:t xml:space="preserve"> </w:t>
      </w:r>
    </w:p>
    <w:p w:rsidR="002A32BE" w:rsidRPr="00217256" w:rsidRDefault="00561EC3" w:rsidP="00116615">
      <w:pPr>
        <w:pStyle w:val="Normal1"/>
        <w:tabs>
          <w:tab w:val="left" w:pos="2552"/>
          <w:tab w:val="left" w:pos="3969"/>
          <w:tab w:val="left" w:pos="4536"/>
        </w:tabs>
        <w:rPr>
          <w:rFonts w:asciiTheme="minorHAnsi" w:eastAsiaTheme="minorHAnsi" w:hAnsiTheme="minorHAnsi" w:cstheme="minorHAnsi"/>
          <w:sz w:val="22"/>
          <w:szCs w:val="22"/>
          <w:lang w:val="nb-NO" w:eastAsia="en-US"/>
        </w:rPr>
      </w:pPr>
      <w:r w:rsidRPr="00217256">
        <w:rPr>
          <w:rFonts w:asciiTheme="minorHAnsi" w:eastAsia="Arial" w:hAnsiTheme="minorHAnsi" w:cstheme="minorHAnsi"/>
          <w:bCs/>
          <w:sz w:val="22"/>
          <w:szCs w:val="22"/>
        </w:rPr>
        <w:t xml:space="preserve">                          </w:t>
      </w:r>
      <w:r w:rsidR="00217256">
        <w:rPr>
          <w:rFonts w:asciiTheme="minorHAnsi" w:eastAsia="Arial" w:hAnsiTheme="minorHAnsi" w:cstheme="minorHAnsi"/>
          <w:bCs/>
          <w:sz w:val="22"/>
          <w:szCs w:val="22"/>
        </w:rPr>
        <w:t xml:space="preserve">  </w:t>
      </w:r>
      <w:r w:rsidR="003171B1" w:rsidRPr="00217256">
        <w:rPr>
          <w:rFonts w:asciiTheme="minorHAnsi" w:eastAsiaTheme="minorHAnsi" w:hAnsiTheme="minorHAnsi" w:cstheme="minorHAnsi"/>
          <w:sz w:val="22"/>
          <w:szCs w:val="22"/>
          <w:lang w:val="nb-NO" w:eastAsia="en-US"/>
        </w:rPr>
        <w:t>Jentene har færre under kritisk grense, og fleire gode lesarar.</w:t>
      </w:r>
    </w:p>
    <w:p w:rsidR="000354F6" w:rsidRPr="009C1396" w:rsidRDefault="003171B1" w:rsidP="00116615">
      <w:pPr>
        <w:pStyle w:val="Normal1"/>
        <w:tabs>
          <w:tab w:val="left" w:pos="2552"/>
          <w:tab w:val="left" w:pos="3969"/>
          <w:tab w:val="left" w:pos="4536"/>
        </w:tabs>
        <w:rPr>
          <w:rFonts w:asciiTheme="minorHAnsi" w:eastAsia="Arial" w:hAnsiTheme="minorHAnsi" w:cstheme="minorHAnsi"/>
        </w:rPr>
      </w:pPr>
      <w:r w:rsidRPr="00726CA9">
        <w:rPr>
          <w:rFonts w:asciiTheme="minorHAnsi" w:eastAsia="Arial" w:hAnsiTheme="minorHAnsi" w:cstheme="minorHAnsi"/>
        </w:rPr>
        <w:t xml:space="preserve">       </w:t>
      </w:r>
      <w:r>
        <w:rPr>
          <w:rFonts w:ascii="Calibri" w:eastAsia="Arial" w:hAnsi="Calibri" w:cs="Arial"/>
        </w:rPr>
        <w:tab/>
      </w:r>
      <w:r w:rsidR="00561EC3">
        <w:rPr>
          <w:rFonts w:eastAsiaTheme="minorHAnsi" w:cstheme="minorHAnsi"/>
        </w:rPr>
        <w:t xml:space="preserve">          </w:t>
      </w:r>
      <w:r>
        <w:rPr>
          <w:rFonts w:eastAsiaTheme="minorHAnsi" w:cstheme="minorHAnsi"/>
        </w:rPr>
        <w:tab/>
      </w:r>
      <w:r w:rsidR="00561EC3">
        <w:rPr>
          <w:rFonts w:eastAsiaTheme="minorHAnsi"/>
        </w:rPr>
        <w:t xml:space="preserve"> </w:t>
      </w:r>
      <w:r>
        <w:rPr>
          <w:rFonts w:eastAsiaTheme="minorHAnsi"/>
        </w:rPr>
        <w:t xml:space="preserve"> </w:t>
      </w:r>
    </w:p>
    <w:p w:rsidR="00760F9C" w:rsidRPr="009D546D" w:rsidRDefault="005D6FE6" w:rsidP="00217256">
      <w:pPr>
        <w:pStyle w:val="Overskrift3"/>
        <w:ind w:firstLine="708"/>
        <w:rPr>
          <w:rFonts w:eastAsiaTheme="minorHAnsi"/>
        </w:rPr>
      </w:pPr>
      <w:r w:rsidRPr="009D546D">
        <w:t>Kartleggingsprøva i rekning</w:t>
      </w:r>
    </w:p>
    <w:p w:rsidR="00760F9C" w:rsidRPr="00217256" w:rsidRDefault="00802196" w:rsidP="003171B1">
      <w:pPr>
        <w:spacing w:after="0" w:line="240" w:lineRule="auto"/>
        <w:ind w:left="708" w:firstLine="708"/>
      </w:pPr>
      <w:r w:rsidRPr="00217256">
        <w:t>17</w:t>
      </w:r>
      <w:r w:rsidR="00760F9C" w:rsidRPr="00217256">
        <w:t xml:space="preserve"> elevar er u</w:t>
      </w:r>
      <w:r w:rsidRPr="00217256">
        <w:t>nder kritisk grense på 43 poeng: 9 gutar og 8 jenter.</w:t>
      </w:r>
    </w:p>
    <w:p w:rsidR="006E725B" w:rsidRPr="00217256" w:rsidRDefault="00760F9C" w:rsidP="006E725B">
      <w:pPr>
        <w:spacing w:after="0" w:line="240" w:lineRule="auto"/>
        <w:ind w:left="1416"/>
      </w:pPr>
      <w:r w:rsidRPr="00217256">
        <w:t>Det nasjonale gjennomsnittet er på 20% av el</w:t>
      </w:r>
      <w:r w:rsidR="006E725B" w:rsidRPr="00217256">
        <w:t xml:space="preserve">evane, medan Kvinnherad </w:t>
      </w:r>
      <w:r w:rsidR="00F74EB9">
        <w:t>har</w:t>
      </w:r>
    </w:p>
    <w:p w:rsidR="00A91831" w:rsidRPr="00217256" w:rsidRDefault="006E725B" w:rsidP="00217256">
      <w:pPr>
        <w:spacing w:after="0" w:line="240" w:lineRule="auto"/>
      </w:pPr>
      <w:r w:rsidRPr="00217256">
        <w:tab/>
      </w:r>
      <w:r w:rsidRPr="00217256">
        <w:tab/>
      </w:r>
      <w:r w:rsidR="00802196" w:rsidRPr="00217256">
        <w:t>9,3</w:t>
      </w:r>
      <w:r w:rsidR="00760F9C" w:rsidRPr="00217256">
        <w:t xml:space="preserve"> %. </w:t>
      </w:r>
      <w:r w:rsidR="00A91831" w:rsidRPr="00217256">
        <w:t>32 elevar har høgare poengsum enn 69: 19 gutar og 13 jenter.</w:t>
      </w:r>
    </w:p>
    <w:p w:rsidR="00802196" w:rsidRPr="00516311" w:rsidRDefault="00802196" w:rsidP="003B73EA">
      <w:pPr>
        <w:spacing w:after="0" w:line="240" w:lineRule="auto"/>
        <w:rPr>
          <w:sz w:val="24"/>
          <w:szCs w:val="24"/>
        </w:rPr>
      </w:pPr>
    </w:p>
    <w:p w:rsidR="00760F9C" w:rsidRPr="00116615" w:rsidRDefault="00137604" w:rsidP="00137604">
      <w:pPr>
        <w:spacing w:after="0" w:line="240" w:lineRule="auto"/>
        <w:rPr>
          <w:sz w:val="20"/>
          <w:szCs w:val="20"/>
        </w:rPr>
      </w:pPr>
      <w:r w:rsidRPr="00116615">
        <w:rPr>
          <w:sz w:val="20"/>
          <w:szCs w:val="20"/>
        </w:rPr>
        <w:tab/>
      </w:r>
      <w:r w:rsidR="00116615">
        <w:rPr>
          <w:sz w:val="20"/>
          <w:szCs w:val="20"/>
        </w:rPr>
        <w:tab/>
      </w:r>
      <w:r w:rsidR="00760F9C" w:rsidRPr="00116615">
        <w:rPr>
          <w:sz w:val="20"/>
          <w:szCs w:val="20"/>
        </w:rPr>
        <w:t xml:space="preserve">Resultat kartleggingsprøve i rekning 2.trinn - </w:t>
      </w:r>
      <w:r w:rsidR="00760F9C" w:rsidRPr="00116615">
        <w:rPr>
          <w:rFonts w:ascii="Calibri" w:eastAsia="Arial" w:hAnsi="Calibri" w:cs="Arial"/>
          <w:bCs/>
          <w:sz w:val="20"/>
          <w:szCs w:val="20"/>
        </w:rPr>
        <w:t>maks 74 poeng,  kritisk grense 43 poeng</w:t>
      </w:r>
    </w:p>
    <w:tbl>
      <w:tblPr>
        <w:tblpPr w:leftFromText="141" w:rightFromText="141" w:vertAnchor="text" w:horzAnchor="margin" w:tblpXSpec="right" w:tblpY="104"/>
        <w:tblW w:w="8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3"/>
        <w:gridCol w:w="1063"/>
        <w:gridCol w:w="1063"/>
        <w:gridCol w:w="1063"/>
        <w:gridCol w:w="1134"/>
        <w:gridCol w:w="992"/>
        <w:gridCol w:w="993"/>
        <w:gridCol w:w="844"/>
      </w:tblGrid>
      <w:tr w:rsidR="00E12B2C" w:rsidRPr="008517E3" w:rsidTr="00116615">
        <w:tc>
          <w:tcPr>
            <w:tcW w:w="2126" w:type="dxa"/>
            <w:gridSpan w:val="2"/>
            <w:tcBorders>
              <w:top w:val="single" w:sz="4" w:space="0" w:color="000000"/>
              <w:left w:val="single" w:sz="4" w:space="0" w:color="000000"/>
              <w:bottom w:val="single" w:sz="4" w:space="0" w:color="000000"/>
              <w:right w:val="single" w:sz="4" w:space="0" w:color="000000"/>
            </w:tcBorders>
            <w:shd w:val="clear" w:color="auto" w:fill="FFFFCC"/>
          </w:tcPr>
          <w:p w:rsidR="00E12B2C" w:rsidRPr="00760F9C" w:rsidRDefault="00E12B2C" w:rsidP="00116615">
            <w:pPr>
              <w:pStyle w:val="Normal1"/>
              <w:tabs>
                <w:tab w:val="right" w:pos="2087"/>
              </w:tabs>
              <w:rPr>
                <w:rFonts w:ascii="Calibri" w:eastAsia="Arial" w:hAnsi="Calibri" w:cs="Arial"/>
                <w:bCs/>
                <w:szCs w:val="24"/>
              </w:rPr>
            </w:pPr>
            <w:r w:rsidRPr="00760F9C">
              <w:rPr>
                <w:rFonts w:ascii="Calibri" w:eastAsia="Arial" w:hAnsi="Calibri" w:cs="Arial"/>
                <w:bCs/>
                <w:szCs w:val="24"/>
              </w:rPr>
              <w:t>2012</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CCFFFF"/>
          </w:tcPr>
          <w:p w:rsidR="00E12B2C" w:rsidRPr="00760F9C" w:rsidRDefault="00E12B2C" w:rsidP="00116615">
            <w:pPr>
              <w:pStyle w:val="Normal1"/>
              <w:tabs>
                <w:tab w:val="right" w:pos="2087"/>
              </w:tabs>
              <w:rPr>
                <w:rFonts w:ascii="Calibri" w:eastAsia="Arial" w:hAnsi="Calibri" w:cs="Arial"/>
                <w:bCs/>
                <w:szCs w:val="24"/>
              </w:rPr>
            </w:pPr>
            <w:r w:rsidRPr="00760F9C">
              <w:rPr>
                <w:rFonts w:ascii="Calibri" w:eastAsia="Arial" w:hAnsi="Calibri" w:cs="Arial"/>
                <w:bCs/>
                <w:szCs w:val="24"/>
              </w:rPr>
              <w:t>2011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E12B2C" w:rsidRPr="00760F9C" w:rsidRDefault="00E12B2C" w:rsidP="00116615">
            <w:pPr>
              <w:pStyle w:val="Normal1"/>
              <w:tabs>
                <w:tab w:val="right" w:pos="2087"/>
              </w:tabs>
              <w:rPr>
                <w:rFonts w:ascii="Calibri" w:eastAsia="Arial" w:hAnsi="Calibri" w:cs="Arial"/>
                <w:bCs/>
                <w:szCs w:val="24"/>
              </w:rPr>
            </w:pPr>
            <w:r w:rsidRPr="00760F9C">
              <w:rPr>
                <w:rFonts w:ascii="Calibri" w:eastAsia="Arial" w:hAnsi="Calibri" w:cs="Arial"/>
                <w:bCs/>
                <w:szCs w:val="24"/>
              </w:rPr>
              <w:t>2010</w:t>
            </w:r>
          </w:p>
        </w:tc>
        <w:tc>
          <w:tcPr>
            <w:tcW w:w="1837" w:type="dxa"/>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hideMark/>
          </w:tcPr>
          <w:p w:rsidR="00E12B2C" w:rsidRPr="00760F9C" w:rsidRDefault="00E12B2C" w:rsidP="00116615">
            <w:pPr>
              <w:pStyle w:val="Normal1"/>
              <w:tabs>
                <w:tab w:val="right" w:pos="2087"/>
              </w:tabs>
              <w:rPr>
                <w:rFonts w:ascii="Calibri" w:eastAsia="Arial" w:hAnsi="Calibri" w:cs="Arial"/>
                <w:bCs/>
                <w:szCs w:val="24"/>
              </w:rPr>
            </w:pPr>
            <w:r w:rsidRPr="00760F9C">
              <w:rPr>
                <w:rFonts w:ascii="Calibri" w:eastAsia="Arial" w:hAnsi="Calibri" w:cs="Arial"/>
                <w:bCs/>
                <w:szCs w:val="24"/>
              </w:rPr>
              <w:t>2</w:t>
            </w:r>
            <w:r w:rsidRPr="00760F9C">
              <w:rPr>
                <w:rFonts w:ascii="Calibri" w:eastAsia="Arial" w:hAnsi="Calibri" w:cs="Arial"/>
                <w:bCs/>
                <w:szCs w:val="24"/>
                <w:shd w:val="clear" w:color="auto" w:fill="FDE9D9" w:themeFill="accent6" w:themeFillTint="33"/>
              </w:rPr>
              <w:t>009</w:t>
            </w:r>
            <w:r w:rsidRPr="00760F9C">
              <w:rPr>
                <w:rFonts w:ascii="Calibri" w:eastAsia="Arial" w:hAnsi="Calibri" w:cs="Arial"/>
                <w:bCs/>
                <w:szCs w:val="24"/>
                <w:shd w:val="clear" w:color="auto" w:fill="FDE9D9" w:themeFill="accent6" w:themeFillTint="33"/>
              </w:rPr>
              <w:tab/>
            </w:r>
          </w:p>
        </w:tc>
      </w:tr>
      <w:tr w:rsidR="00E12B2C" w:rsidRPr="008517E3" w:rsidTr="00116615">
        <w:tc>
          <w:tcPr>
            <w:tcW w:w="1063" w:type="dxa"/>
            <w:tcBorders>
              <w:top w:val="single" w:sz="4" w:space="0" w:color="000000"/>
              <w:left w:val="single" w:sz="4" w:space="0" w:color="000000"/>
              <w:right w:val="single" w:sz="4" w:space="0" w:color="000000"/>
            </w:tcBorders>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&lt;43</w:t>
            </w:r>
          </w:p>
        </w:tc>
        <w:tc>
          <w:tcPr>
            <w:tcW w:w="1063" w:type="dxa"/>
            <w:tcBorders>
              <w:top w:val="single" w:sz="4" w:space="0" w:color="000000"/>
              <w:left w:val="single" w:sz="4" w:space="0" w:color="000000"/>
              <w:right w:val="single" w:sz="4" w:space="0" w:color="000000"/>
            </w:tcBorders>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17</w:t>
            </w:r>
          </w:p>
        </w:tc>
        <w:tc>
          <w:tcPr>
            <w:tcW w:w="1063" w:type="dxa"/>
            <w:tcBorders>
              <w:top w:val="single" w:sz="4" w:space="0" w:color="000000"/>
              <w:left w:val="single" w:sz="4" w:space="0" w:color="000000"/>
              <w:right w:val="single" w:sz="4" w:space="0" w:color="000000"/>
            </w:tcBorders>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&lt;43</w:t>
            </w:r>
          </w:p>
        </w:tc>
        <w:tc>
          <w:tcPr>
            <w:tcW w:w="1063" w:type="dxa"/>
            <w:tcBorders>
              <w:top w:val="single" w:sz="4" w:space="0" w:color="000000"/>
              <w:left w:val="single" w:sz="4" w:space="0" w:color="000000"/>
              <w:right w:val="single" w:sz="4" w:space="0" w:color="000000"/>
            </w:tcBorders>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12</w:t>
            </w:r>
          </w:p>
        </w:tc>
        <w:tc>
          <w:tcPr>
            <w:tcW w:w="1134" w:type="dxa"/>
            <w:tcBorders>
              <w:top w:val="single" w:sz="4" w:space="0" w:color="000000"/>
              <w:left w:val="single" w:sz="4" w:space="0" w:color="000000"/>
              <w:bottom w:val="single" w:sz="4" w:space="0" w:color="000000"/>
              <w:right w:val="single" w:sz="4" w:space="0" w:color="000000"/>
            </w:tcBorders>
            <w:hideMark/>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&lt;43</w:t>
            </w:r>
          </w:p>
        </w:tc>
        <w:tc>
          <w:tcPr>
            <w:tcW w:w="992" w:type="dxa"/>
            <w:tcBorders>
              <w:top w:val="single" w:sz="4" w:space="0" w:color="000000"/>
              <w:left w:val="single" w:sz="4" w:space="0" w:color="000000"/>
              <w:bottom w:val="single" w:sz="4" w:space="0" w:color="000000"/>
              <w:right w:val="single" w:sz="4" w:space="0" w:color="000000"/>
            </w:tcBorders>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13</w:t>
            </w:r>
          </w:p>
        </w:tc>
        <w:tc>
          <w:tcPr>
            <w:tcW w:w="993" w:type="dxa"/>
            <w:tcBorders>
              <w:top w:val="single" w:sz="4" w:space="0" w:color="000000"/>
              <w:left w:val="single" w:sz="4" w:space="0" w:color="000000"/>
              <w:bottom w:val="single" w:sz="4" w:space="0" w:color="000000"/>
              <w:right w:val="single" w:sz="4" w:space="0" w:color="000000"/>
            </w:tcBorders>
            <w:hideMark/>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&lt;43</w:t>
            </w:r>
          </w:p>
        </w:tc>
        <w:tc>
          <w:tcPr>
            <w:tcW w:w="844" w:type="dxa"/>
            <w:tcBorders>
              <w:top w:val="single" w:sz="4" w:space="0" w:color="000000"/>
              <w:left w:val="single" w:sz="4" w:space="0" w:color="000000"/>
              <w:bottom w:val="single" w:sz="4" w:space="0" w:color="000000"/>
              <w:right w:val="single" w:sz="4" w:space="0" w:color="000000"/>
            </w:tcBorders>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16</w:t>
            </w:r>
          </w:p>
        </w:tc>
      </w:tr>
      <w:tr w:rsidR="00E12B2C" w:rsidRPr="008517E3" w:rsidTr="00116615">
        <w:tc>
          <w:tcPr>
            <w:tcW w:w="1063" w:type="dxa"/>
            <w:tcBorders>
              <w:left w:val="single" w:sz="4" w:space="0" w:color="000000"/>
              <w:right w:val="single" w:sz="4" w:space="0" w:color="000000"/>
            </w:tcBorders>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&gt;69</w:t>
            </w:r>
          </w:p>
        </w:tc>
        <w:tc>
          <w:tcPr>
            <w:tcW w:w="1063" w:type="dxa"/>
            <w:tcBorders>
              <w:left w:val="single" w:sz="4" w:space="0" w:color="000000"/>
              <w:right w:val="single" w:sz="4" w:space="0" w:color="000000"/>
            </w:tcBorders>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32</w:t>
            </w:r>
          </w:p>
        </w:tc>
        <w:tc>
          <w:tcPr>
            <w:tcW w:w="1063" w:type="dxa"/>
            <w:tcBorders>
              <w:left w:val="single" w:sz="4" w:space="0" w:color="000000"/>
              <w:right w:val="single" w:sz="4" w:space="0" w:color="000000"/>
            </w:tcBorders>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&gt;69</w:t>
            </w:r>
          </w:p>
        </w:tc>
        <w:tc>
          <w:tcPr>
            <w:tcW w:w="1063" w:type="dxa"/>
            <w:tcBorders>
              <w:left w:val="single" w:sz="4" w:space="0" w:color="000000"/>
              <w:right w:val="single" w:sz="4" w:space="0" w:color="000000"/>
            </w:tcBorders>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32</w:t>
            </w:r>
          </w:p>
        </w:tc>
        <w:tc>
          <w:tcPr>
            <w:tcW w:w="1134" w:type="dxa"/>
            <w:tcBorders>
              <w:top w:val="single" w:sz="4" w:space="0" w:color="000000"/>
              <w:left w:val="single" w:sz="4" w:space="0" w:color="000000"/>
              <w:bottom w:val="single" w:sz="4" w:space="0" w:color="000000"/>
              <w:right w:val="single" w:sz="4" w:space="0" w:color="000000"/>
            </w:tcBorders>
            <w:hideMark/>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&gt;69</w:t>
            </w:r>
          </w:p>
        </w:tc>
        <w:tc>
          <w:tcPr>
            <w:tcW w:w="992" w:type="dxa"/>
            <w:tcBorders>
              <w:top w:val="single" w:sz="4" w:space="0" w:color="000000"/>
              <w:left w:val="single" w:sz="4" w:space="0" w:color="000000"/>
              <w:bottom w:val="single" w:sz="4" w:space="0" w:color="000000"/>
              <w:right w:val="single" w:sz="4" w:space="0" w:color="000000"/>
            </w:tcBorders>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44</w:t>
            </w:r>
          </w:p>
        </w:tc>
        <w:tc>
          <w:tcPr>
            <w:tcW w:w="993" w:type="dxa"/>
            <w:tcBorders>
              <w:top w:val="single" w:sz="4" w:space="0" w:color="000000"/>
              <w:left w:val="single" w:sz="4" w:space="0" w:color="000000"/>
              <w:bottom w:val="single" w:sz="4" w:space="0" w:color="000000"/>
              <w:right w:val="single" w:sz="4" w:space="0" w:color="000000"/>
            </w:tcBorders>
            <w:hideMark/>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&gt;69</w:t>
            </w:r>
          </w:p>
        </w:tc>
        <w:tc>
          <w:tcPr>
            <w:tcW w:w="844" w:type="dxa"/>
            <w:tcBorders>
              <w:top w:val="single" w:sz="4" w:space="0" w:color="000000"/>
              <w:left w:val="single" w:sz="4" w:space="0" w:color="000000"/>
              <w:bottom w:val="single" w:sz="4" w:space="0" w:color="000000"/>
              <w:right w:val="single" w:sz="4" w:space="0" w:color="000000"/>
            </w:tcBorders>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41</w:t>
            </w:r>
          </w:p>
        </w:tc>
      </w:tr>
      <w:tr w:rsidR="00E12B2C" w:rsidRPr="008517E3" w:rsidTr="00116615">
        <w:tc>
          <w:tcPr>
            <w:tcW w:w="1063" w:type="dxa"/>
            <w:tcBorders>
              <w:left w:val="single" w:sz="4" w:space="0" w:color="000000"/>
              <w:bottom w:val="single" w:sz="4" w:space="0" w:color="000000"/>
              <w:right w:val="single" w:sz="4" w:space="0" w:color="000000"/>
            </w:tcBorders>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Snitt</w:t>
            </w:r>
          </w:p>
        </w:tc>
        <w:tc>
          <w:tcPr>
            <w:tcW w:w="1063" w:type="dxa"/>
            <w:tcBorders>
              <w:left w:val="single" w:sz="4" w:space="0" w:color="000000"/>
              <w:bottom w:val="single" w:sz="4" w:space="0" w:color="000000"/>
              <w:right w:val="single" w:sz="4" w:space="0" w:color="000000"/>
            </w:tcBorders>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61</w:t>
            </w:r>
          </w:p>
        </w:tc>
        <w:tc>
          <w:tcPr>
            <w:tcW w:w="1063" w:type="dxa"/>
            <w:tcBorders>
              <w:left w:val="single" w:sz="4" w:space="0" w:color="000000"/>
              <w:bottom w:val="single" w:sz="4" w:space="0" w:color="000000"/>
              <w:right w:val="single" w:sz="4" w:space="0" w:color="000000"/>
            </w:tcBorders>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Snitt</w:t>
            </w:r>
          </w:p>
        </w:tc>
        <w:tc>
          <w:tcPr>
            <w:tcW w:w="1063" w:type="dxa"/>
            <w:tcBorders>
              <w:left w:val="single" w:sz="4" w:space="0" w:color="000000"/>
              <w:bottom w:val="single" w:sz="4" w:space="0" w:color="000000"/>
              <w:right w:val="single" w:sz="4" w:space="0" w:color="000000"/>
            </w:tcBorders>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61,4</w:t>
            </w:r>
          </w:p>
        </w:tc>
        <w:tc>
          <w:tcPr>
            <w:tcW w:w="1134" w:type="dxa"/>
            <w:tcBorders>
              <w:top w:val="single" w:sz="4" w:space="0" w:color="000000"/>
              <w:left w:val="single" w:sz="4" w:space="0" w:color="000000"/>
              <w:bottom w:val="single" w:sz="4" w:space="0" w:color="000000"/>
              <w:right w:val="single" w:sz="4" w:space="0" w:color="000000"/>
            </w:tcBorders>
            <w:hideMark/>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Snitt</w:t>
            </w:r>
          </w:p>
        </w:tc>
        <w:tc>
          <w:tcPr>
            <w:tcW w:w="992" w:type="dxa"/>
            <w:tcBorders>
              <w:top w:val="single" w:sz="4" w:space="0" w:color="000000"/>
              <w:left w:val="single" w:sz="4" w:space="0" w:color="000000"/>
              <w:bottom w:val="single" w:sz="4" w:space="0" w:color="000000"/>
              <w:right w:val="single" w:sz="4" w:space="0" w:color="000000"/>
            </w:tcBorders>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61,5</w:t>
            </w:r>
          </w:p>
        </w:tc>
        <w:tc>
          <w:tcPr>
            <w:tcW w:w="993" w:type="dxa"/>
            <w:tcBorders>
              <w:top w:val="single" w:sz="4" w:space="0" w:color="000000"/>
              <w:left w:val="single" w:sz="4" w:space="0" w:color="000000"/>
              <w:bottom w:val="single" w:sz="4" w:space="0" w:color="000000"/>
              <w:right w:val="single" w:sz="4" w:space="0" w:color="000000"/>
            </w:tcBorders>
            <w:hideMark/>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Snitt</w:t>
            </w:r>
          </w:p>
        </w:tc>
        <w:tc>
          <w:tcPr>
            <w:tcW w:w="844" w:type="dxa"/>
            <w:tcBorders>
              <w:top w:val="single" w:sz="4" w:space="0" w:color="000000"/>
              <w:left w:val="single" w:sz="4" w:space="0" w:color="000000"/>
              <w:bottom w:val="single" w:sz="4" w:space="0" w:color="000000"/>
              <w:right w:val="single" w:sz="4" w:space="0" w:color="000000"/>
            </w:tcBorders>
          </w:tcPr>
          <w:p w:rsidR="00E12B2C" w:rsidRPr="00760F9C" w:rsidRDefault="00E12B2C" w:rsidP="00116615">
            <w:pPr>
              <w:pStyle w:val="Normal1"/>
              <w:tabs>
                <w:tab w:val="left" w:pos="2552"/>
                <w:tab w:val="left" w:pos="3969"/>
                <w:tab w:val="left" w:pos="4536"/>
              </w:tabs>
              <w:rPr>
                <w:rFonts w:ascii="Calibri" w:eastAsia="Arial" w:hAnsi="Calibri" w:cs="Arial"/>
                <w:bCs/>
                <w:szCs w:val="24"/>
              </w:rPr>
            </w:pPr>
            <w:r w:rsidRPr="00760F9C">
              <w:rPr>
                <w:rFonts w:ascii="Calibri" w:eastAsia="Arial" w:hAnsi="Calibri" w:cs="Arial"/>
                <w:bCs/>
                <w:szCs w:val="24"/>
              </w:rPr>
              <w:t>59,5</w:t>
            </w:r>
          </w:p>
        </w:tc>
      </w:tr>
    </w:tbl>
    <w:p w:rsidR="00760F9C" w:rsidRPr="008517E3" w:rsidRDefault="00116615" w:rsidP="003B73EA">
      <w:pPr>
        <w:pStyle w:val="Normal1"/>
        <w:tabs>
          <w:tab w:val="left" w:pos="2552"/>
          <w:tab w:val="left" w:pos="3969"/>
          <w:tab w:val="left" w:pos="4536"/>
        </w:tabs>
        <w:rPr>
          <w:rFonts w:ascii="Calibri" w:eastAsia="Arial" w:hAnsi="Calibri" w:cs="Arial"/>
          <w:bCs/>
          <w:color w:val="FF0000"/>
          <w:szCs w:val="24"/>
        </w:rPr>
      </w:pPr>
      <w:r w:rsidRPr="00137604">
        <w:rPr>
          <w:b/>
          <w:sz w:val="20"/>
        </w:rPr>
        <w:t>Tabell 2</w:t>
      </w:r>
      <w:r>
        <w:rPr>
          <w:szCs w:val="24"/>
        </w:rPr>
        <w:t xml:space="preserve"> </w:t>
      </w:r>
      <w:r w:rsidR="00760F9C" w:rsidRPr="008517E3">
        <w:rPr>
          <w:rFonts w:ascii="Calibri" w:eastAsia="Arial" w:hAnsi="Calibri" w:cs="Arial"/>
          <w:bCs/>
          <w:color w:val="FF0000"/>
          <w:szCs w:val="24"/>
        </w:rPr>
        <w:t xml:space="preserve">         </w:t>
      </w:r>
    </w:p>
    <w:p w:rsidR="00256783" w:rsidRDefault="00256783" w:rsidP="006E725B">
      <w:pPr>
        <w:pStyle w:val="Normal1"/>
        <w:tabs>
          <w:tab w:val="left" w:pos="2552"/>
          <w:tab w:val="left" w:pos="3969"/>
          <w:tab w:val="left" w:pos="4536"/>
        </w:tabs>
        <w:rPr>
          <w:rFonts w:ascii="Calibri" w:eastAsia="Arial" w:hAnsi="Calibri" w:cs="Arial"/>
          <w:bCs/>
          <w:szCs w:val="24"/>
        </w:rPr>
      </w:pPr>
    </w:p>
    <w:p w:rsidR="00116615" w:rsidRDefault="003171B1" w:rsidP="003171B1">
      <w:pPr>
        <w:pStyle w:val="Normal1"/>
        <w:tabs>
          <w:tab w:val="left" w:pos="2552"/>
          <w:tab w:val="left" w:pos="3969"/>
          <w:tab w:val="left" w:pos="4536"/>
        </w:tabs>
        <w:ind w:left="708"/>
        <w:rPr>
          <w:rFonts w:ascii="Calibri" w:eastAsia="Arial" w:hAnsi="Calibri" w:cs="Arial"/>
          <w:bCs/>
          <w:szCs w:val="24"/>
        </w:rPr>
      </w:pPr>
      <w:r>
        <w:rPr>
          <w:rFonts w:ascii="Calibri" w:eastAsia="Arial" w:hAnsi="Calibri" w:cs="Arial"/>
          <w:bCs/>
          <w:szCs w:val="24"/>
        </w:rPr>
        <w:t xml:space="preserve">             </w:t>
      </w:r>
    </w:p>
    <w:p w:rsidR="00116615" w:rsidRDefault="00116615" w:rsidP="003171B1">
      <w:pPr>
        <w:pStyle w:val="Normal1"/>
        <w:tabs>
          <w:tab w:val="left" w:pos="2552"/>
          <w:tab w:val="left" w:pos="3969"/>
          <w:tab w:val="left" w:pos="4536"/>
        </w:tabs>
        <w:ind w:left="708"/>
        <w:rPr>
          <w:rFonts w:ascii="Calibri" w:eastAsia="Arial" w:hAnsi="Calibri" w:cs="Arial"/>
          <w:bCs/>
          <w:szCs w:val="24"/>
        </w:rPr>
      </w:pPr>
    </w:p>
    <w:p w:rsidR="00116615" w:rsidRDefault="00116615" w:rsidP="003171B1">
      <w:pPr>
        <w:pStyle w:val="Normal1"/>
        <w:tabs>
          <w:tab w:val="left" w:pos="2552"/>
          <w:tab w:val="left" w:pos="3969"/>
          <w:tab w:val="left" w:pos="4536"/>
        </w:tabs>
        <w:ind w:left="708"/>
        <w:rPr>
          <w:rFonts w:ascii="Calibri" w:eastAsia="Arial" w:hAnsi="Calibri" w:cs="Arial"/>
          <w:bCs/>
          <w:szCs w:val="24"/>
        </w:rPr>
      </w:pPr>
    </w:p>
    <w:p w:rsidR="00116615" w:rsidRPr="00217256" w:rsidRDefault="00116615" w:rsidP="003171B1">
      <w:pPr>
        <w:pStyle w:val="Normal1"/>
        <w:tabs>
          <w:tab w:val="left" w:pos="2552"/>
          <w:tab w:val="left" w:pos="3969"/>
          <w:tab w:val="left" w:pos="4536"/>
        </w:tabs>
        <w:ind w:left="708"/>
        <w:rPr>
          <w:rFonts w:ascii="Calibri" w:eastAsia="Arial" w:hAnsi="Calibri" w:cs="Arial"/>
          <w:bCs/>
          <w:sz w:val="22"/>
          <w:szCs w:val="22"/>
        </w:rPr>
      </w:pPr>
      <w:r>
        <w:rPr>
          <w:rFonts w:ascii="Calibri" w:eastAsia="Arial" w:hAnsi="Calibri" w:cs="Arial"/>
          <w:bCs/>
          <w:szCs w:val="24"/>
        </w:rPr>
        <w:t xml:space="preserve">          </w:t>
      </w:r>
    </w:p>
    <w:p w:rsidR="003171B1" w:rsidRPr="00217256" w:rsidRDefault="0088218B" w:rsidP="0025289C">
      <w:pPr>
        <w:pStyle w:val="Normal1"/>
        <w:tabs>
          <w:tab w:val="left" w:pos="2552"/>
          <w:tab w:val="left" w:pos="3969"/>
          <w:tab w:val="left" w:pos="4536"/>
        </w:tabs>
        <w:ind w:left="1416"/>
        <w:rPr>
          <w:rFonts w:ascii="Calibri" w:eastAsia="Arial" w:hAnsi="Calibri" w:cs="Arial"/>
          <w:bCs/>
          <w:sz w:val="22"/>
          <w:szCs w:val="22"/>
        </w:rPr>
      </w:pPr>
      <w:r w:rsidRPr="00217256">
        <w:rPr>
          <w:rFonts w:ascii="Calibri" w:eastAsia="Arial" w:hAnsi="Calibri" w:cs="Arial"/>
          <w:bCs/>
          <w:sz w:val="22"/>
          <w:szCs w:val="22"/>
        </w:rPr>
        <w:t>Det er</w:t>
      </w:r>
      <w:r w:rsidR="003171B1" w:rsidRPr="00217256">
        <w:rPr>
          <w:rFonts w:ascii="Calibri" w:eastAsia="Arial" w:hAnsi="Calibri" w:cs="Arial"/>
          <w:bCs/>
          <w:sz w:val="22"/>
          <w:szCs w:val="22"/>
        </w:rPr>
        <w:t xml:space="preserve">  fleire elevar under kritisk grense</w:t>
      </w:r>
      <w:r w:rsidR="0025289C" w:rsidRPr="00217256">
        <w:rPr>
          <w:rFonts w:ascii="Calibri" w:eastAsia="Arial" w:hAnsi="Calibri" w:cs="Arial"/>
          <w:bCs/>
          <w:sz w:val="22"/>
          <w:szCs w:val="22"/>
        </w:rPr>
        <w:t xml:space="preserve"> enn året før, men </w:t>
      </w:r>
      <w:r w:rsidR="00F74EB9">
        <w:rPr>
          <w:rFonts w:ascii="Calibri" w:eastAsia="Arial" w:hAnsi="Calibri" w:cs="Arial"/>
          <w:bCs/>
          <w:sz w:val="22"/>
          <w:szCs w:val="22"/>
        </w:rPr>
        <w:t xml:space="preserve">resultatet er </w:t>
      </w:r>
      <w:r w:rsidR="0025289C" w:rsidRPr="00217256">
        <w:rPr>
          <w:rFonts w:ascii="Calibri" w:eastAsia="Arial" w:hAnsi="Calibri" w:cs="Arial"/>
          <w:bCs/>
          <w:sz w:val="22"/>
          <w:szCs w:val="22"/>
        </w:rPr>
        <w:t>klart betre enn landssnittet.</w:t>
      </w:r>
    </w:p>
    <w:p w:rsidR="003171B1" w:rsidRPr="00217256" w:rsidRDefault="0088218B" w:rsidP="003171B1">
      <w:pPr>
        <w:pStyle w:val="Normal1"/>
        <w:tabs>
          <w:tab w:val="left" w:pos="2552"/>
          <w:tab w:val="left" w:pos="3969"/>
          <w:tab w:val="left" w:pos="4536"/>
        </w:tabs>
        <w:ind w:left="708"/>
        <w:rPr>
          <w:rFonts w:ascii="Calibri" w:eastAsia="Arial" w:hAnsi="Calibri" w:cs="Arial"/>
          <w:bCs/>
          <w:sz w:val="22"/>
          <w:szCs w:val="22"/>
        </w:rPr>
      </w:pPr>
      <w:r w:rsidRPr="00217256">
        <w:rPr>
          <w:rFonts w:ascii="Calibri" w:eastAsia="Arial" w:hAnsi="Calibri" w:cs="Arial"/>
          <w:bCs/>
          <w:sz w:val="22"/>
          <w:szCs w:val="22"/>
        </w:rPr>
        <w:t xml:space="preserve">             </w:t>
      </w:r>
      <w:r w:rsidR="00217256">
        <w:rPr>
          <w:rFonts w:ascii="Calibri" w:eastAsia="Arial" w:hAnsi="Calibri" w:cs="Arial"/>
          <w:bCs/>
          <w:sz w:val="22"/>
          <w:szCs w:val="22"/>
        </w:rPr>
        <w:t xml:space="preserve"> </w:t>
      </w:r>
      <w:r w:rsidRPr="00217256">
        <w:rPr>
          <w:rFonts w:ascii="Calibri" w:eastAsia="Arial" w:hAnsi="Calibri" w:cs="Arial"/>
          <w:bCs/>
          <w:sz w:val="22"/>
          <w:szCs w:val="22"/>
        </w:rPr>
        <w:t>Det er</w:t>
      </w:r>
      <w:r w:rsidR="003171B1" w:rsidRPr="00217256">
        <w:rPr>
          <w:rFonts w:ascii="Calibri" w:eastAsia="Arial" w:hAnsi="Calibri" w:cs="Arial"/>
          <w:bCs/>
          <w:sz w:val="22"/>
          <w:szCs w:val="22"/>
        </w:rPr>
        <w:t xml:space="preserve"> like mange gode resultat (&gt; 69 poeng).</w:t>
      </w:r>
    </w:p>
    <w:p w:rsidR="00E12B2C" w:rsidRPr="00217256" w:rsidRDefault="003171B1" w:rsidP="003171B1">
      <w:pPr>
        <w:pStyle w:val="Normal1"/>
        <w:tabs>
          <w:tab w:val="left" w:pos="2552"/>
          <w:tab w:val="left" w:pos="3969"/>
          <w:tab w:val="left" w:pos="4536"/>
        </w:tabs>
        <w:ind w:left="708"/>
        <w:rPr>
          <w:rFonts w:ascii="Calibri" w:eastAsia="Arial" w:hAnsi="Calibri" w:cs="Arial"/>
          <w:bCs/>
          <w:sz w:val="22"/>
          <w:szCs w:val="22"/>
        </w:rPr>
      </w:pPr>
      <w:r w:rsidRPr="00217256">
        <w:rPr>
          <w:rFonts w:ascii="Calibri" w:eastAsia="Arial" w:hAnsi="Calibri" w:cs="Arial"/>
          <w:bCs/>
          <w:sz w:val="22"/>
          <w:szCs w:val="22"/>
        </w:rPr>
        <w:t xml:space="preserve">            </w:t>
      </w:r>
      <w:r w:rsidR="00217256">
        <w:rPr>
          <w:rFonts w:ascii="Calibri" w:eastAsia="Arial" w:hAnsi="Calibri" w:cs="Arial"/>
          <w:bCs/>
          <w:sz w:val="22"/>
          <w:szCs w:val="22"/>
        </w:rPr>
        <w:t xml:space="preserve"> </w:t>
      </w:r>
      <w:r w:rsidRPr="00217256">
        <w:rPr>
          <w:rFonts w:ascii="Calibri" w:eastAsia="Arial" w:hAnsi="Calibri" w:cs="Arial"/>
          <w:bCs/>
          <w:sz w:val="22"/>
          <w:szCs w:val="22"/>
        </w:rPr>
        <w:t xml:space="preserve"> Gjennomsnittet er ganske likt samanlikna med de 2 siste åra.</w:t>
      </w:r>
      <w:r w:rsidRPr="00217256">
        <w:rPr>
          <w:rFonts w:ascii="Calibri" w:eastAsia="Arial" w:hAnsi="Calibri" w:cs="Arial"/>
          <w:bCs/>
          <w:sz w:val="22"/>
          <w:szCs w:val="22"/>
        </w:rPr>
        <w:tab/>
      </w:r>
      <w:r w:rsidR="00E12B2C" w:rsidRPr="00217256">
        <w:rPr>
          <w:rFonts w:asciiTheme="minorHAnsi" w:eastAsiaTheme="minorHAnsi" w:hAnsiTheme="minorHAnsi" w:cs="Verdana"/>
          <w:color w:val="FF0000"/>
          <w:sz w:val="22"/>
          <w:szCs w:val="22"/>
          <w:lang w:val="nb-NO" w:eastAsia="en-US"/>
        </w:rPr>
        <w:t xml:space="preserve"> </w:t>
      </w:r>
    </w:p>
    <w:p w:rsidR="00760F9C" w:rsidRPr="00217256" w:rsidRDefault="00E12B2C" w:rsidP="003171B1">
      <w:pPr>
        <w:spacing w:after="0" w:line="240" w:lineRule="auto"/>
        <w:ind w:left="708" w:firstLine="708"/>
      </w:pPr>
      <w:r w:rsidRPr="00217256">
        <w:t>Resultata i 2012 er noko svakare enn året før</w:t>
      </w:r>
      <w:r w:rsidR="00760F9C" w:rsidRPr="00217256">
        <w:t>.</w:t>
      </w:r>
    </w:p>
    <w:p w:rsidR="00760F9C" w:rsidRPr="00217256" w:rsidRDefault="00760F9C" w:rsidP="003171B1">
      <w:pPr>
        <w:spacing w:after="0" w:line="240" w:lineRule="auto"/>
        <w:ind w:left="708" w:firstLine="708"/>
      </w:pPr>
      <w:r w:rsidRPr="00217256">
        <w:t>Resultata for rekning er ganske like for gutar og jenter</w:t>
      </w:r>
    </w:p>
    <w:p w:rsidR="00760F9C" w:rsidRPr="008517E3" w:rsidRDefault="00760F9C" w:rsidP="00E12B2C">
      <w:pPr>
        <w:spacing w:after="0" w:line="240" w:lineRule="auto"/>
        <w:ind w:left="2124"/>
        <w:rPr>
          <w:color w:val="FF0000"/>
          <w:szCs w:val="24"/>
        </w:rPr>
      </w:pPr>
    </w:p>
    <w:p w:rsidR="009C1396" w:rsidRDefault="00B33EC3" w:rsidP="00E12B2C">
      <w:pPr>
        <w:pStyle w:val="Normal1"/>
        <w:tabs>
          <w:tab w:val="left" w:pos="2552"/>
          <w:tab w:val="left" w:pos="3969"/>
          <w:tab w:val="left" w:pos="4536"/>
        </w:tabs>
        <w:rPr>
          <w:rFonts w:ascii="Calibri" w:eastAsia="Arial" w:hAnsi="Calibri" w:cs="Arial"/>
          <w:bCs/>
          <w:color w:val="FF0000"/>
          <w:szCs w:val="24"/>
        </w:rPr>
      </w:pPr>
      <w:r>
        <w:rPr>
          <w:rFonts w:ascii="Calibri" w:eastAsia="Arial" w:hAnsi="Calibri" w:cs="Arial"/>
          <w:bCs/>
          <w:color w:val="FF0000"/>
          <w:szCs w:val="24"/>
        </w:rPr>
        <w:t xml:space="preserve">  </w:t>
      </w:r>
    </w:p>
    <w:p w:rsidR="00760F9C" w:rsidRPr="009D546D" w:rsidRDefault="00760F9C" w:rsidP="00256783">
      <w:pPr>
        <w:pStyle w:val="Overskrift3"/>
        <w:ind w:firstLine="708"/>
      </w:pPr>
      <w:r w:rsidRPr="009D546D">
        <w:t>Oppsummering og vurdering av kartleggingsprøvene</w:t>
      </w:r>
    </w:p>
    <w:p w:rsidR="00760F9C" w:rsidRDefault="0088218B" w:rsidP="00965AD7">
      <w:pPr>
        <w:spacing w:after="0" w:line="240" w:lineRule="auto"/>
        <w:ind w:left="1416"/>
        <w:rPr>
          <w:szCs w:val="24"/>
        </w:rPr>
      </w:pPr>
      <w:r>
        <w:rPr>
          <w:szCs w:val="24"/>
        </w:rPr>
        <w:t>De</w:t>
      </w:r>
      <w:r w:rsidR="00263B4E">
        <w:rPr>
          <w:szCs w:val="24"/>
        </w:rPr>
        <w:t>t er tilfredsstillande resultat</w:t>
      </w:r>
      <w:r>
        <w:rPr>
          <w:szCs w:val="24"/>
        </w:rPr>
        <w:t xml:space="preserve"> </w:t>
      </w:r>
      <w:r w:rsidR="00760F9C" w:rsidRPr="00340F63">
        <w:rPr>
          <w:szCs w:val="24"/>
        </w:rPr>
        <w:t>på 2.trinn både i lesing og rekning</w:t>
      </w:r>
      <w:r>
        <w:rPr>
          <w:szCs w:val="24"/>
        </w:rPr>
        <w:t xml:space="preserve"> , men  framleis </w:t>
      </w:r>
      <w:r w:rsidR="00760F9C" w:rsidRPr="00340F63">
        <w:rPr>
          <w:szCs w:val="24"/>
        </w:rPr>
        <w:t xml:space="preserve"> </w:t>
      </w:r>
      <w:r>
        <w:rPr>
          <w:szCs w:val="24"/>
        </w:rPr>
        <w:t xml:space="preserve">må skulane ha </w:t>
      </w:r>
      <w:r w:rsidR="00760F9C" w:rsidRPr="00340F63">
        <w:rPr>
          <w:szCs w:val="24"/>
        </w:rPr>
        <w:t>auka fokus på å betre lesekompetansen til gutane.</w:t>
      </w:r>
    </w:p>
    <w:p w:rsidR="00C35C6E" w:rsidRPr="00340F63" w:rsidRDefault="00C35C6E" w:rsidP="00965AD7">
      <w:pPr>
        <w:spacing w:after="0" w:line="240" w:lineRule="auto"/>
        <w:ind w:left="1416"/>
        <w:rPr>
          <w:szCs w:val="24"/>
        </w:rPr>
      </w:pPr>
      <w:r>
        <w:rPr>
          <w:szCs w:val="24"/>
        </w:rPr>
        <w:t>Med fleire  under kritisk grense enn året før, vil fleire elevar på dette trinnet trenge ekstr</w:t>
      </w:r>
      <w:r w:rsidR="00866389">
        <w:rPr>
          <w:szCs w:val="24"/>
        </w:rPr>
        <w:t>a hjelp og oppfølging.</w:t>
      </w:r>
    </w:p>
    <w:p w:rsidR="00760F9C" w:rsidRPr="00340F63" w:rsidRDefault="00760F9C" w:rsidP="00965AD7">
      <w:pPr>
        <w:spacing w:after="0" w:line="240" w:lineRule="auto"/>
        <w:ind w:left="1416"/>
        <w:rPr>
          <w:szCs w:val="24"/>
        </w:rPr>
      </w:pPr>
      <w:r w:rsidRPr="00340F63">
        <w:rPr>
          <w:szCs w:val="24"/>
        </w:rPr>
        <w:t>Ei nettbasert side</w:t>
      </w:r>
      <w:r w:rsidR="00866389">
        <w:rPr>
          <w:szCs w:val="24"/>
        </w:rPr>
        <w:t>,</w:t>
      </w:r>
      <w:r w:rsidRPr="00340F63">
        <w:rPr>
          <w:szCs w:val="24"/>
        </w:rPr>
        <w:t xml:space="preserve">  </w:t>
      </w:r>
      <w:r w:rsidRPr="00340F63">
        <w:rPr>
          <w:i/>
          <w:szCs w:val="24"/>
        </w:rPr>
        <w:t>Leseporten</w:t>
      </w:r>
      <w:r w:rsidR="00866389">
        <w:rPr>
          <w:i/>
          <w:szCs w:val="24"/>
        </w:rPr>
        <w:t>,</w:t>
      </w:r>
      <w:r w:rsidRPr="00340F63">
        <w:rPr>
          <w:szCs w:val="24"/>
        </w:rPr>
        <w:t xml:space="preserve"> er utvikla kommunalt, for å gi skulane god tilgang på informasjon og verktøy om lesing. Dette skal bidra til auka lese</w:t>
      </w:r>
      <w:r w:rsidR="00340F63" w:rsidRPr="00340F63">
        <w:rPr>
          <w:szCs w:val="24"/>
        </w:rPr>
        <w:t>kompetanse  og lesely</w:t>
      </w:r>
      <w:r w:rsidR="0088218B">
        <w:rPr>
          <w:szCs w:val="24"/>
        </w:rPr>
        <w:t>st for alle elevar.</w:t>
      </w:r>
      <w:r w:rsidR="00340F63" w:rsidRPr="00340F63">
        <w:rPr>
          <w:szCs w:val="24"/>
        </w:rPr>
        <w:t xml:space="preserve"> </w:t>
      </w:r>
    </w:p>
    <w:p w:rsidR="00340F63" w:rsidRDefault="00340F63" w:rsidP="00340F63">
      <w:pPr>
        <w:spacing w:after="0" w:line="240" w:lineRule="auto"/>
        <w:ind w:left="1416"/>
        <w:rPr>
          <w:color w:val="FF0000"/>
          <w:szCs w:val="24"/>
        </w:rPr>
      </w:pPr>
    </w:p>
    <w:p w:rsidR="00C35C6E" w:rsidRDefault="00C35C6E" w:rsidP="00965AD7">
      <w:pPr>
        <w:spacing w:after="0" w:line="240" w:lineRule="auto"/>
        <w:ind w:left="708" w:firstLine="708"/>
        <w:rPr>
          <w:color w:val="FF0000"/>
          <w:szCs w:val="24"/>
        </w:rPr>
      </w:pPr>
      <w:r w:rsidRPr="00B85D58">
        <w:rPr>
          <w:szCs w:val="24"/>
        </w:rPr>
        <w:t xml:space="preserve">Lenke til </w:t>
      </w:r>
      <w:hyperlink r:id="rId20" w:history="1">
        <w:r w:rsidR="00B85D58" w:rsidRPr="001D49C7">
          <w:rPr>
            <w:rStyle w:val="Hyperkobling"/>
            <w:szCs w:val="24"/>
          </w:rPr>
          <w:t>www.leseporten.no</w:t>
        </w:r>
      </w:hyperlink>
    </w:p>
    <w:p w:rsidR="00B85D58" w:rsidRDefault="00B85D58" w:rsidP="00C35C6E">
      <w:pPr>
        <w:spacing w:after="0" w:line="240" w:lineRule="auto"/>
        <w:ind w:firstLine="708"/>
        <w:rPr>
          <w:color w:val="FF0000"/>
          <w:szCs w:val="24"/>
        </w:rPr>
      </w:pPr>
    </w:p>
    <w:p w:rsidR="002A32BE" w:rsidRPr="0025289C" w:rsidRDefault="009C1396" w:rsidP="00263B4E">
      <w:pPr>
        <w:pStyle w:val="Overskrift3"/>
        <w:rPr>
          <w:rFonts w:ascii="Verdana" w:hAnsi="Verdana"/>
          <w:sz w:val="20"/>
          <w:szCs w:val="20"/>
        </w:rPr>
      </w:pPr>
      <w:r>
        <w:rPr>
          <w:rFonts w:ascii="Verdana" w:hAnsi="Verdana"/>
          <w:sz w:val="20"/>
          <w:szCs w:val="20"/>
          <w:lang w:eastAsia="nb-NO"/>
        </w:rPr>
        <w:lastRenderedPageBreak/>
        <w:t>4</w:t>
      </w:r>
      <w:r w:rsidR="002A32BE" w:rsidRPr="0025289C">
        <w:rPr>
          <w:rFonts w:ascii="Verdana" w:hAnsi="Verdana"/>
          <w:sz w:val="20"/>
          <w:szCs w:val="20"/>
          <w:lang w:eastAsia="nb-NO"/>
        </w:rPr>
        <w:t>.2  Nasjonale prøver</w:t>
      </w:r>
    </w:p>
    <w:p w:rsidR="002A32BE" w:rsidRPr="005E0C90" w:rsidRDefault="002A32BE" w:rsidP="002A32BE">
      <w:pPr>
        <w:spacing w:after="0" w:line="240" w:lineRule="auto"/>
        <w:jc w:val="center"/>
        <w:rPr>
          <w:color w:val="C0504D" w:themeColor="accent2"/>
          <w:szCs w:val="24"/>
        </w:rPr>
      </w:pPr>
      <w:r w:rsidRPr="005E0C90">
        <w:rPr>
          <w:noProof/>
          <w:color w:val="C0504D" w:themeColor="accent2"/>
          <w:szCs w:val="24"/>
          <w:lang w:eastAsia="nb-NO"/>
        </w:rPr>
        <mc:AlternateContent>
          <mc:Choice Requires="wps">
            <w:drawing>
              <wp:anchor distT="0" distB="0" distL="114300" distR="114300" simplePos="0" relativeHeight="251698176" behindDoc="0" locked="0" layoutInCell="1" allowOverlap="1" wp14:anchorId="4AB71A3D" wp14:editId="6D767F6F">
                <wp:simplePos x="0" y="0"/>
                <wp:positionH relativeFrom="column">
                  <wp:posOffset>675271</wp:posOffset>
                </wp:positionH>
                <wp:positionV relativeFrom="paragraph">
                  <wp:posOffset>147988</wp:posOffset>
                </wp:positionV>
                <wp:extent cx="5519912" cy="1144197"/>
                <wp:effectExtent l="0" t="0" r="24130" b="18415"/>
                <wp:wrapNone/>
                <wp:docPr id="60" name="Avrundet rektange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9912" cy="1144197"/>
                        </a:xfrm>
                        <a:prstGeom prst="roundRect">
                          <a:avLst>
                            <a:gd name="adj" fmla="val 16667"/>
                          </a:avLst>
                        </a:prstGeom>
                        <a:solidFill>
                          <a:schemeClr val="accent2">
                            <a:lumMod val="20000"/>
                            <a:lumOff val="80000"/>
                          </a:schemeClr>
                        </a:solidFill>
                        <a:ln w="9525">
                          <a:solidFill>
                            <a:srgbClr val="000000"/>
                          </a:solidFill>
                          <a:round/>
                          <a:headEnd/>
                          <a:tailEnd/>
                        </a:ln>
                        <a:effectLst>
                          <a:innerShdw blurRad="63500" dist="50800" dir="13500000">
                            <a:prstClr val="black">
                              <a:alpha val="50000"/>
                            </a:prstClr>
                          </a:innerShdw>
                        </a:effectLst>
                      </wps:spPr>
                      <wps:txbx>
                        <w:txbxContent>
                          <w:p w:rsidR="001F12B8" w:rsidRDefault="001F12B8" w:rsidP="002A32BE">
                            <w:pPr>
                              <w:shd w:val="clear" w:color="auto" w:fill="FFFFFF" w:themeFill="background1"/>
                              <w:rPr>
                                <w:lang w:eastAsia="nb-NO"/>
                              </w:rPr>
                            </w:pPr>
                            <w:r w:rsidRPr="00BE17A9">
                              <w:rPr>
                                <w:lang w:eastAsia="nb-NO"/>
                              </w:rPr>
                              <w:t xml:space="preserve">Nasjonale prøver omfattar elevar på 5., 8. og  9. trinn. Elevane blir prøvd i dei grunnleggande dugleikane lesing og rekning.  5. og </w:t>
                            </w:r>
                            <w:r>
                              <w:rPr>
                                <w:lang w:eastAsia="nb-NO"/>
                              </w:rPr>
                              <w:t xml:space="preserve">8.trinn har i tillegg engelsk. </w:t>
                            </w:r>
                          </w:p>
                          <w:p w:rsidR="001F12B8" w:rsidRPr="00BE17A9" w:rsidRDefault="001F12B8" w:rsidP="002A32BE">
                            <w:pPr>
                              <w:shd w:val="clear" w:color="auto" w:fill="FFFFFF" w:themeFill="background1"/>
                              <w:rPr>
                                <w:lang w:eastAsia="nb-NO"/>
                              </w:rPr>
                            </w:pPr>
                            <w:r w:rsidRPr="00BE17A9">
                              <w:rPr>
                                <w:lang w:eastAsia="nb-NO"/>
                              </w:rPr>
                              <w:t xml:space="preserve">Gjennom </w:t>
                            </w:r>
                            <w:hyperlink r:id="rId21" w:history="1">
                              <w:r w:rsidRPr="00BE17A9">
                                <w:rPr>
                                  <w:rStyle w:val="Hyperkobling"/>
                                  <w:lang w:eastAsia="nb-NO"/>
                                </w:rPr>
                                <w:t>Skoleporten</w:t>
                              </w:r>
                            </w:hyperlink>
                            <w:r w:rsidRPr="00BE17A9">
                              <w:rPr>
                                <w:lang w:eastAsia="nb-NO"/>
                              </w:rPr>
                              <w:t xml:space="preserve"> får kommunen tilgang til elevane sine læringsresultat på nasjonale prøver, standpunkt, eksamen og grunnskulepoeng.</w:t>
                            </w:r>
                          </w:p>
                          <w:p w:rsidR="001F12B8" w:rsidRPr="00BE17A9" w:rsidRDefault="001F12B8" w:rsidP="002A32BE">
                            <w:pPr>
                              <w:shd w:val="clear" w:color="auto" w:fill="FFFFFF" w:themeFill="background1"/>
                              <w:rPr>
                                <w:lang w:eastAsia="nb-NO"/>
                              </w:rPr>
                            </w:pPr>
                          </w:p>
                          <w:p w:rsidR="001F12B8" w:rsidRPr="00BE17A9" w:rsidRDefault="001F12B8" w:rsidP="002A32BE">
                            <w:pPr>
                              <w:shd w:val="clear" w:color="auto" w:fill="FFFFFF" w:themeFill="background1"/>
                            </w:pPr>
                            <w:r w:rsidRPr="00BE17A9">
                              <w:rPr>
                                <w:lang w:eastAsia="nb-NO"/>
                              </w:rPr>
                              <w:t>Alle prøvene blir tatt om hausten. Prøva i lesing er på papir,medan rekning og engelsk er digitale.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vrundet rektangel 60" o:spid="_x0000_s1027" style="position:absolute;left:0;text-align:left;margin-left:53.15pt;margin-top:11.65pt;width:434.65pt;height:90.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" fillcolor="#f2dbdb [661]">
                <v:textbox>
                  <w:txbxContent>
                    <w:p w:rsidR="00217256" w:rsidRDefault="00217256" w:rsidP="002A32BE">
                      <w:pPr>
                        <w:shd w:val="clear" w:color="auto" w:fill="FFFFFF" w:themeFill="background1"/>
                        <w:rPr>
                          <w:lang w:eastAsia="nb-NO"/>
                        </w:rPr>
                      </w:pPr>
                      <w:r w:rsidRPr="00BE17A9">
                        <w:rPr>
                          <w:lang w:eastAsia="nb-NO"/>
                        </w:rPr>
                        <w:t xml:space="preserve">Nasjonale prøver omfattar elevar på 5., 8. og  9. trinn. Elevane blir prøvd i dei grunnleggande dugleikane lesing og rekning.  5. og </w:t>
                      </w:r>
                      <w:r>
                        <w:rPr>
                          <w:lang w:eastAsia="nb-NO"/>
                        </w:rPr>
                        <w:t xml:space="preserve">8.trinn har i tillegg engelsk. </w:t>
                      </w:r>
                    </w:p>
                    <w:p w:rsidR="00217256" w:rsidRPr="00BE17A9" w:rsidRDefault="00217256" w:rsidP="002A32BE">
                      <w:pPr>
                        <w:shd w:val="clear" w:color="auto" w:fill="FFFFFF" w:themeFill="background1"/>
                        <w:rPr>
                          <w:lang w:eastAsia="nb-NO"/>
                        </w:rPr>
                      </w:pPr>
                      <w:r w:rsidRPr="00BE17A9">
                        <w:rPr>
                          <w:lang w:eastAsia="nb-NO"/>
                        </w:rPr>
                        <w:t xml:space="preserve">Gjennom </w:t>
                      </w:r>
                      <w:hyperlink r:id="rId22" w:history="1">
                        <w:r w:rsidRPr="00BE17A9">
                          <w:rPr>
                            <w:rStyle w:val="Hyperkobling"/>
                            <w:lang w:eastAsia="nb-NO"/>
                          </w:rPr>
                          <w:t>Skoleporten</w:t>
                        </w:r>
                      </w:hyperlink>
                      <w:r w:rsidRPr="00BE17A9">
                        <w:rPr>
                          <w:lang w:eastAsia="nb-NO"/>
                        </w:rPr>
                        <w:t xml:space="preserve"> får kommunen tilgang til elevane sine læringsresultat på nasjonale prøver, standpunkt, eksamen og grunnskulepoeng.</w:t>
                      </w:r>
                    </w:p>
                    <w:p w:rsidR="00217256" w:rsidRPr="00BE17A9" w:rsidRDefault="00217256" w:rsidP="002A32BE">
                      <w:pPr>
                        <w:shd w:val="clear" w:color="auto" w:fill="FFFFFF" w:themeFill="background1"/>
                        <w:rPr>
                          <w:lang w:eastAsia="nb-NO"/>
                        </w:rPr>
                      </w:pPr>
                    </w:p>
                    <w:p w:rsidR="00217256" w:rsidRPr="00BE17A9" w:rsidRDefault="00217256" w:rsidP="002A32BE">
                      <w:pPr>
                        <w:shd w:val="clear" w:color="auto" w:fill="FFFFFF" w:themeFill="background1"/>
                      </w:pPr>
                      <w:r w:rsidRPr="00BE17A9">
                        <w:rPr>
                          <w:lang w:eastAsia="nb-NO"/>
                        </w:rPr>
                        <w:t>Alle prøvene blir tatt om hausten. Prøva i lesing er på papir,medan rekning og engelsk er digitale.</w:t>
                      </w:r>
                    </w:p>
                  </w:txbxContent>
                </v:textbox>
              </v:roundrect>
            </w:pict>
          </mc:Fallback>
        </mc:AlternateContent>
      </w:r>
    </w:p>
    <w:p w:rsidR="002A32BE" w:rsidRPr="005E0C90" w:rsidRDefault="002A32BE" w:rsidP="002A32BE">
      <w:pPr>
        <w:spacing w:after="0" w:line="240" w:lineRule="auto"/>
        <w:jc w:val="center"/>
        <w:rPr>
          <w:color w:val="C0504D" w:themeColor="accent2"/>
          <w:szCs w:val="24"/>
        </w:rPr>
      </w:pPr>
    </w:p>
    <w:p w:rsidR="002A32BE" w:rsidRPr="005E0C90" w:rsidRDefault="002A32BE" w:rsidP="002A32BE">
      <w:pPr>
        <w:spacing w:after="0" w:line="240" w:lineRule="auto"/>
        <w:jc w:val="center"/>
        <w:rPr>
          <w:color w:val="C0504D" w:themeColor="accent2"/>
          <w:szCs w:val="24"/>
        </w:rPr>
      </w:pPr>
    </w:p>
    <w:p w:rsidR="002A32BE" w:rsidRPr="005E0C90" w:rsidRDefault="002A32BE" w:rsidP="002A32BE">
      <w:pPr>
        <w:spacing w:after="0" w:line="240" w:lineRule="auto"/>
        <w:jc w:val="center"/>
        <w:rPr>
          <w:color w:val="C0504D" w:themeColor="accent2"/>
          <w:szCs w:val="24"/>
        </w:rPr>
      </w:pPr>
    </w:p>
    <w:p w:rsidR="002A32BE" w:rsidRPr="005E0C90" w:rsidRDefault="002A32BE" w:rsidP="002A32BE">
      <w:pPr>
        <w:spacing w:after="0" w:line="240" w:lineRule="auto"/>
        <w:jc w:val="center"/>
        <w:rPr>
          <w:color w:val="C0504D" w:themeColor="accent2"/>
          <w:szCs w:val="24"/>
        </w:rPr>
      </w:pPr>
    </w:p>
    <w:p w:rsidR="002A32BE" w:rsidRPr="005E0C90" w:rsidRDefault="002A32BE" w:rsidP="002A32BE">
      <w:pPr>
        <w:spacing w:after="0" w:line="240" w:lineRule="auto"/>
        <w:ind w:left="708" w:firstLine="708"/>
        <w:rPr>
          <w:b/>
          <w:color w:val="C0504D" w:themeColor="accent2"/>
          <w:szCs w:val="24"/>
          <w:lang w:eastAsia="nb-NO"/>
        </w:rPr>
      </w:pPr>
    </w:p>
    <w:p w:rsidR="002A32BE" w:rsidRPr="005E0C90" w:rsidRDefault="002A32BE" w:rsidP="002A32BE">
      <w:pPr>
        <w:spacing w:after="0" w:line="240" w:lineRule="auto"/>
        <w:rPr>
          <w:b/>
          <w:color w:val="C0504D" w:themeColor="accent2"/>
          <w:szCs w:val="24"/>
          <w:lang w:eastAsia="nb-NO"/>
        </w:rPr>
      </w:pPr>
    </w:p>
    <w:p w:rsidR="002A32BE" w:rsidRPr="005E0C90" w:rsidRDefault="002A32BE" w:rsidP="002A32BE">
      <w:pPr>
        <w:spacing w:after="0" w:line="240" w:lineRule="auto"/>
        <w:ind w:left="708" w:firstLine="708"/>
        <w:rPr>
          <w:b/>
          <w:color w:val="C0504D" w:themeColor="accent2"/>
          <w:szCs w:val="24"/>
          <w:lang w:eastAsia="nb-NO"/>
        </w:rPr>
      </w:pPr>
    </w:p>
    <w:p w:rsidR="002A32BE" w:rsidRPr="005E0C90" w:rsidRDefault="002A32BE" w:rsidP="0025289C">
      <w:pPr>
        <w:spacing w:after="0" w:line="240" w:lineRule="auto"/>
        <w:rPr>
          <w:b/>
          <w:color w:val="C0504D" w:themeColor="accent2"/>
          <w:szCs w:val="24"/>
          <w:lang w:eastAsia="nb-NO"/>
        </w:rPr>
      </w:pPr>
    </w:p>
    <w:p w:rsidR="002A32BE" w:rsidRPr="00D9259F" w:rsidRDefault="002A32BE" w:rsidP="002A32BE">
      <w:pPr>
        <w:spacing w:after="0" w:line="240" w:lineRule="auto"/>
        <w:ind w:left="1416"/>
        <w:rPr>
          <w:szCs w:val="24"/>
          <w:lang w:eastAsia="nb-NO"/>
        </w:rPr>
      </w:pPr>
      <w:r w:rsidRPr="00D9259F">
        <w:rPr>
          <w:szCs w:val="24"/>
          <w:lang w:eastAsia="nb-NO"/>
        </w:rPr>
        <w:t xml:space="preserve">Det er meldt om </w:t>
      </w:r>
      <w:r>
        <w:rPr>
          <w:szCs w:val="24"/>
          <w:lang w:eastAsia="nb-NO"/>
        </w:rPr>
        <w:t xml:space="preserve"> </w:t>
      </w:r>
      <w:r w:rsidRPr="00D9259F">
        <w:rPr>
          <w:szCs w:val="24"/>
          <w:lang w:eastAsia="nb-NO"/>
        </w:rPr>
        <w:t>problem med gjennomføringa for nokre elevar pga feil på systemet. Elles skulle alt liggje til rette for ei vellukka gjennomføring</w:t>
      </w:r>
      <w:r>
        <w:rPr>
          <w:szCs w:val="24"/>
          <w:lang w:eastAsia="nb-NO"/>
        </w:rPr>
        <w:t>, sidan elevane har</w:t>
      </w:r>
      <w:r w:rsidRPr="00D9259F">
        <w:rPr>
          <w:szCs w:val="24"/>
          <w:lang w:eastAsia="nb-NO"/>
        </w:rPr>
        <w:t xml:space="preserve"> fått nye datamaskinar </w:t>
      </w:r>
      <w:r>
        <w:rPr>
          <w:szCs w:val="24"/>
          <w:lang w:eastAsia="nb-NO"/>
        </w:rPr>
        <w:t>og nettilgangen på skulane er forbetra.</w:t>
      </w:r>
    </w:p>
    <w:p w:rsidR="002A32BE" w:rsidRPr="005E0C90" w:rsidRDefault="002A32BE" w:rsidP="002A32BE">
      <w:pPr>
        <w:spacing w:after="0" w:line="240" w:lineRule="auto"/>
        <w:rPr>
          <w:color w:val="C0504D" w:themeColor="accent2"/>
          <w:szCs w:val="24"/>
          <w:lang w:eastAsia="nb-NO"/>
        </w:rPr>
      </w:pPr>
    </w:p>
    <w:p w:rsidR="002A32BE" w:rsidRPr="00D9259F" w:rsidRDefault="002A32BE" w:rsidP="000354F6">
      <w:pPr>
        <w:spacing w:after="0" w:line="240" w:lineRule="auto"/>
        <w:ind w:left="1416"/>
        <w:rPr>
          <w:szCs w:val="24"/>
          <w:lang w:eastAsia="nb-NO"/>
        </w:rPr>
      </w:pPr>
      <w:r w:rsidRPr="00D9259F">
        <w:rPr>
          <w:szCs w:val="24"/>
          <w:lang w:eastAsia="nb-NO"/>
        </w:rPr>
        <w:t>Indikatorar for måloppnåing er henta frå dei politisk vedtatte</w:t>
      </w:r>
      <w:r>
        <w:rPr>
          <w:szCs w:val="24"/>
          <w:lang w:eastAsia="nb-NO"/>
        </w:rPr>
        <w:t xml:space="preserve"> utviklingsmåla  for 2010-2012:</w:t>
      </w:r>
    </w:p>
    <w:p w:rsidR="002A32BE" w:rsidRPr="00277A42" w:rsidRDefault="002A32BE" w:rsidP="002A32BE">
      <w:pPr>
        <w:spacing w:after="0" w:line="240" w:lineRule="auto"/>
        <w:ind w:left="2124"/>
        <w:rPr>
          <w:i/>
          <w:color w:val="365F91" w:themeColor="accent1" w:themeShade="BF"/>
          <w:szCs w:val="24"/>
        </w:rPr>
      </w:pPr>
      <w:r w:rsidRPr="00277A42">
        <w:rPr>
          <w:i/>
          <w:color w:val="365F91" w:themeColor="accent1" w:themeShade="BF"/>
          <w:szCs w:val="24"/>
        </w:rPr>
        <w:t>-tal  elevar som presterer på lågaste nivå i lesing, rekning og engelsk  på dei nasjonale prøvene på 5. og 8.trinn, skal liggje under det nasjonale snittet</w:t>
      </w:r>
    </w:p>
    <w:p w:rsidR="002A32BE" w:rsidRPr="00277A42" w:rsidRDefault="002A32BE" w:rsidP="002A32BE">
      <w:pPr>
        <w:spacing w:after="0" w:line="240" w:lineRule="auto"/>
        <w:ind w:left="2124"/>
        <w:rPr>
          <w:i/>
          <w:color w:val="365F91" w:themeColor="accent1" w:themeShade="BF"/>
          <w:szCs w:val="24"/>
        </w:rPr>
      </w:pPr>
      <w:r w:rsidRPr="00277A42">
        <w:rPr>
          <w:i/>
          <w:color w:val="365F91" w:themeColor="accent1" w:themeShade="BF"/>
          <w:szCs w:val="24"/>
        </w:rPr>
        <w:t>-skilnaden i resultat på lågaste nivå for gutar og jenter, skal ikkje vere større enn 10% på nasjonale prøver.</w:t>
      </w:r>
    </w:p>
    <w:p w:rsidR="002A32BE" w:rsidRPr="005E0C90" w:rsidRDefault="002A32BE" w:rsidP="002A32BE">
      <w:pPr>
        <w:spacing w:after="0" w:line="240" w:lineRule="auto"/>
        <w:ind w:left="1416"/>
        <w:rPr>
          <w:i/>
          <w:color w:val="C0504D" w:themeColor="accent2"/>
          <w:szCs w:val="24"/>
        </w:rPr>
      </w:pPr>
    </w:p>
    <w:p w:rsidR="002A32BE" w:rsidRPr="00D9259F" w:rsidRDefault="002A32BE" w:rsidP="002A32BE">
      <w:pPr>
        <w:spacing w:after="0" w:line="240" w:lineRule="auto"/>
        <w:ind w:left="1416"/>
        <w:rPr>
          <w:rFonts w:cs="Verdana"/>
          <w:szCs w:val="24"/>
        </w:rPr>
      </w:pPr>
      <w:r w:rsidRPr="00D9259F">
        <w:rPr>
          <w:rFonts w:cs="Verdana"/>
          <w:szCs w:val="24"/>
        </w:rPr>
        <w:t>Minoritetsspråklege elevar og  elevar med ulike lærevanskar, som ikkje vil kunne gjennomføre  eller ha nytte av ei slik prøve, kan få fritak. Skulen gjer då enkeltvedak.</w:t>
      </w:r>
    </w:p>
    <w:p w:rsidR="002A32BE" w:rsidRDefault="002A32BE" w:rsidP="002A32BE">
      <w:pPr>
        <w:spacing w:after="0" w:line="240" w:lineRule="auto"/>
        <w:rPr>
          <w:b/>
          <w:color w:val="C0504D" w:themeColor="accent2"/>
          <w:szCs w:val="24"/>
          <w:lang w:eastAsia="nb-NO"/>
        </w:rPr>
      </w:pPr>
      <w:r>
        <w:rPr>
          <w:b/>
          <w:color w:val="C0504D" w:themeColor="accent2"/>
          <w:szCs w:val="24"/>
          <w:lang w:eastAsia="nb-NO"/>
        </w:rPr>
        <w:tab/>
      </w:r>
    </w:p>
    <w:p w:rsidR="009C1396" w:rsidRDefault="00685DEA" w:rsidP="00685DEA">
      <w:pPr>
        <w:spacing w:after="0" w:line="240" w:lineRule="auto"/>
        <w:rPr>
          <w:b/>
          <w:color w:val="C0504D" w:themeColor="accent2"/>
          <w:szCs w:val="24"/>
          <w:lang w:eastAsia="nb-NO"/>
        </w:rPr>
      </w:pPr>
      <w:r>
        <w:rPr>
          <w:b/>
          <w:color w:val="C0504D" w:themeColor="accent2"/>
          <w:szCs w:val="24"/>
          <w:lang w:eastAsia="nb-NO"/>
        </w:rPr>
        <w:tab/>
      </w:r>
    </w:p>
    <w:p w:rsidR="005E0C90" w:rsidRPr="005E0C90" w:rsidRDefault="00685DEA" w:rsidP="00685DEA">
      <w:pPr>
        <w:spacing w:after="0" w:line="240" w:lineRule="auto"/>
        <w:rPr>
          <w:b/>
          <w:color w:val="C0504D" w:themeColor="accent2"/>
          <w:szCs w:val="24"/>
          <w:lang w:eastAsia="nb-NO"/>
        </w:rPr>
      </w:pPr>
      <w:r>
        <w:rPr>
          <w:b/>
          <w:color w:val="C0504D" w:themeColor="accent2"/>
          <w:szCs w:val="24"/>
          <w:lang w:eastAsia="nb-NO"/>
        </w:rPr>
        <w:tab/>
      </w:r>
      <w:r>
        <w:rPr>
          <w:b/>
          <w:color w:val="C0504D" w:themeColor="accent2"/>
          <w:szCs w:val="24"/>
          <w:lang w:eastAsia="nb-NO"/>
        </w:rPr>
        <w:tab/>
      </w:r>
    </w:p>
    <w:p w:rsidR="0025289C" w:rsidRPr="0025289C" w:rsidRDefault="00583C5F" w:rsidP="0025289C">
      <w:pPr>
        <w:pStyle w:val="Overskrift3"/>
        <w:spacing w:before="0" w:after="240"/>
        <w:ind w:firstLine="708"/>
        <w:rPr>
          <w:rFonts w:ascii="Verdana" w:hAnsi="Verdana"/>
          <w:sz w:val="18"/>
          <w:szCs w:val="18"/>
          <w:lang w:eastAsia="nb-NO"/>
        </w:rPr>
      </w:pPr>
      <w:r w:rsidRPr="0025289C">
        <w:rPr>
          <w:rFonts w:ascii="Verdana" w:hAnsi="Verdana"/>
          <w:sz w:val="18"/>
          <w:szCs w:val="18"/>
          <w:lang w:eastAsia="nb-NO"/>
        </w:rPr>
        <w:t>Nasjonale prøver 5.trinn</w:t>
      </w:r>
    </w:p>
    <w:p w:rsidR="005E0C90" w:rsidRPr="005E0C90" w:rsidRDefault="005E0C90" w:rsidP="0025289C">
      <w:pPr>
        <w:spacing w:after="240"/>
        <w:rPr>
          <w:b/>
          <w:color w:val="C0504D" w:themeColor="accent2"/>
          <w:szCs w:val="24"/>
          <w:lang w:eastAsia="nb-NO"/>
        </w:rPr>
      </w:pPr>
      <w:r w:rsidRPr="005E0C90">
        <w:rPr>
          <w:noProof/>
          <w:color w:val="C0504D" w:themeColor="accent2"/>
          <w:szCs w:val="24"/>
          <w:lang w:eastAsia="nb-NO"/>
        </w:rPr>
        <mc:AlternateContent>
          <mc:Choice Requires="wps">
            <w:drawing>
              <wp:anchor distT="0" distB="0" distL="114300" distR="114300" simplePos="0" relativeHeight="251679744" behindDoc="0" locked="0" layoutInCell="1" allowOverlap="1" wp14:anchorId="257ECDD7" wp14:editId="0CAB7991">
                <wp:simplePos x="0" y="0"/>
                <wp:positionH relativeFrom="column">
                  <wp:posOffset>431112</wp:posOffset>
                </wp:positionH>
                <wp:positionV relativeFrom="paragraph">
                  <wp:posOffset>33708</wp:posOffset>
                </wp:positionV>
                <wp:extent cx="5697047" cy="900038"/>
                <wp:effectExtent l="0" t="0" r="18415" b="14605"/>
                <wp:wrapNone/>
                <wp:docPr id="59" name="Avrundet rektange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7047" cy="900038"/>
                        </a:xfrm>
                        <a:prstGeom prst="roundRect">
                          <a:avLst>
                            <a:gd name="adj" fmla="val 16667"/>
                          </a:avLst>
                        </a:prstGeom>
                        <a:solidFill>
                          <a:schemeClr val="accent2">
                            <a:lumMod val="20000"/>
                            <a:lumOff val="80000"/>
                          </a:schemeClr>
                        </a:solidFill>
                        <a:ln w="9525">
                          <a:solidFill>
                            <a:srgbClr val="000000"/>
                          </a:solidFill>
                          <a:round/>
                          <a:headEnd/>
                          <a:tailEnd/>
                        </a:ln>
                        <a:effectLst>
                          <a:innerShdw blurRad="63500" dist="50800" dir="13500000">
                            <a:prstClr val="black">
                              <a:alpha val="50000"/>
                            </a:prstClr>
                          </a:innerShdw>
                        </a:effectLst>
                      </wps:spPr>
                      <wps:txbx>
                        <w:txbxContent>
                          <w:p w:rsidR="001F12B8" w:rsidRPr="00BE17A9" w:rsidRDefault="001F12B8" w:rsidP="005E0C90">
                            <w:pPr>
                              <w:shd w:val="clear" w:color="auto" w:fill="FFFFFF" w:themeFill="background1"/>
                              <w:rPr>
                                <w:lang w:eastAsia="nb-NO"/>
                              </w:rPr>
                            </w:pPr>
                            <w:r w:rsidRPr="00BE17A9">
                              <w:rPr>
                                <w:lang w:eastAsia="nb-NO"/>
                              </w:rPr>
                              <w:t xml:space="preserve">Nasjonale prøver 5.trinn har tre nivå, og </w:t>
                            </w:r>
                            <w:r w:rsidRPr="00BE17A9">
                              <w:t>lågaste nivå  er 1.</w:t>
                            </w:r>
                            <w:r w:rsidRPr="00BE17A9">
                              <w:rPr>
                                <w:lang w:eastAsia="nb-NO"/>
                              </w:rPr>
                              <w:t xml:space="preserve"> </w:t>
                            </w:r>
                          </w:p>
                          <w:p w:rsidR="001F12B8" w:rsidRPr="00BE17A9" w:rsidRDefault="001F12B8" w:rsidP="005E0C90">
                            <w:pPr>
                              <w:shd w:val="clear" w:color="auto" w:fill="FFFFFF" w:themeFill="background1"/>
                            </w:pPr>
                            <w:r w:rsidRPr="00BE17A9">
                              <w:rPr>
                                <w:lang w:eastAsia="nb-NO"/>
                              </w:rPr>
                              <w:t>P</w:t>
                            </w:r>
                            <w:r w:rsidRPr="00BE17A9">
                              <w:t>røvene på 5.trinn skal vise kva grunnleggande dugleikar elevane har tileigna seg dei fire første åra på skulen.</w:t>
                            </w:r>
                          </w:p>
                          <w:p w:rsidR="001F12B8" w:rsidRPr="00BE17A9" w:rsidRDefault="001F12B8" w:rsidP="005E0C90">
                            <w:pPr>
                              <w:shd w:val="clear" w:color="auto" w:fill="FFFFFF" w:themeFill="background1"/>
                              <w:rPr>
                                <w:lang w:eastAsia="nb-NO"/>
                              </w:rPr>
                            </w:pPr>
                            <w:r w:rsidRPr="00BE17A9">
                              <w:rPr>
                                <w:lang w:eastAsia="nb-NO"/>
                              </w:rPr>
                              <w:t>Det er 175 elevar på 5.trinn skuleåret 2011-2012.</w:t>
                            </w:r>
                          </w:p>
                          <w:p w:rsidR="001F12B8" w:rsidRDefault="001F12B8" w:rsidP="005E0C90">
                            <w:pPr>
                              <w:rPr>
                                <w:b/>
                              </w:rPr>
                            </w:pPr>
                          </w:p>
                          <w:p w:rsidR="001F12B8" w:rsidRDefault="001F12B8" w:rsidP="005E0C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vrundet rektangel 59" o:spid="_x0000_s1028" style="position:absolute;margin-left:33.95pt;margin-top:2.65pt;width:448.6pt;height:7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" fillcolor="#f2dbdb [661]">
                <v:textbox>
                  <w:txbxContent>
                    <w:p w:rsidR="0087545A" w:rsidRPr="00BE17A9" w:rsidRDefault="0087545A" w:rsidP="005E0C90">
                      <w:pPr>
                        <w:shd w:val="clear" w:color="auto" w:fill="FFFFFF" w:themeFill="background1"/>
                        <w:rPr>
                          <w:lang w:eastAsia="nb-NO"/>
                        </w:rPr>
                      </w:pPr>
                      <w:r w:rsidRPr="00BE17A9">
                        <w:rPr>
                          <w:lang w:eastAsia="nb-NO"/>
                        </w:rPr>
                        <w:t xml:space="preserve">Nasjonale prøver 5.trinn har tre nivå, og </w:t>
                      </w:r>
                      <w:r w:rsidRPr="00BE17A9">
                        <w:t>lågaste nivå  er 1.</w:t>
                      </w:r>
                      <w:r w:rsidRPr="00BE17A9">
                        <w:rPr>
                          <w:lang w:eastAsia="nb-NO"/>
                        </w:rPr>
                        <w:t xml:space="preserve"> </w:t>
                      </w:r>
                    </w:p>
                    <w:p w:rsidR="0087545A" w:rsidRPr="00BE17A9" w:rsidRDefault="0087545A" w:rsidP="005E0C90">
                      <w:pPr>
                        <w:shd w:val="clear" w:color="auto" w:fill="FFFFFF" w:themeFill="background1"/>
                      </w:pPr>
                      <w:r w:rsidRPr="00BE17A9">
                        <w:rPr>
                          <w:lang w:eastAsia="nb-NO"/>
                        </w:rPr>
                        <w:t>P</w:t>
                      </w:r>
                      <w:r w:rsidRPr="00BE17A9">
                        <w:t>røvene på 5.trinn skal vise kva grunnleggande dugleikar elevane har tileigna seg dei fire første åra på skulen.</w:t>
                      </w:r>
                    </w:p>
                    <w:p w:rsidR="0087545A" w:rsidRPr="00BE17A9" w:rsidRDefault="0087545A" w:rsidP="005E0C90">
                      <w:pPr>
                        <w:shd w:val="clear" w:color="auto" w:fill="FFFFFF" w:themeFill="background1"/>
                        <w:rPr>
                          <w:lang w:eastAsia="nb-NO"/>
                        </w:rPr>
                      </w:pPr>
                      <w:r w:rsidRPr="00BE17A9">
                        <w:rPr>
                          <w:lang w:eastAsia="nb-NO"/>
                        </w:rPr>
                        <w:t>Det er 175 elevar på 5.trinn skuleåret 2011-2012.</w:t>
                      </w:r>
                    </w:p>
                    <w:p w:rsidR="0087545A" w:rsidRDefault="0087545A" w:rsidP="005E0C90">
                      <w:pPr>
                        <w:rPr>
                          <w:b/>
                        </w:rPr>
                      </w:pPr>
                    </w:p>
                    <w:p w:rsidR="0087545A" w:rsidRDefault="0087545A" w:rsidP="005E0C90"/>
                  </w:txbxContent>
                </v:textbox>
              </v:roundrect>
            </w:pict>
          </mc:Fallback>
        </mc:AlternateContent>
      </w:r>
    </w:p>
    <w:p w:rsidR="005E0C90" w:rsidRPr="005E0C90" w:rsidRDefault="005E0C90" w:rsidP="00583C5F">
      <w:pPr>
        <w:spacing w:after="0" w:line="240" w:lineRule="auto"/>
        <w:rPr>
          <w:b/>
          <w:color w:val="C0504D" w:themeColor="accent2"/>
          <w:szCs w:val="24"/>
          <w:lang w:eastAsia="nb-NO"/>
        </w:rPr>
      </w:pPr>
    </w:p>
    <w:p w:rsidR="005E0C90" w:rsidRPr="005E0C90" w:rsidRDefault="005E0C90" w:rsidP="005E0C90">
      <w:pPr>
        <w:spacing w:after="0" w:line="240" w:lineRule="auto"/>
        <w:rPr>
          <w:b/>
          <w:color w:val="C0504D" w:themeColor="accent2"/>
          <w:szCs w:val="24"/>
          <w:lang w:eastAsia="nb-NO"/>
        </w:rPr>
      </w:pPr>
    </w:p>
    <w:p w:rsidR="005E0C90" w:rsidRPr="005E0C90" w:rsidRDefault="005E0C90" w:rsidP="005E0C90">
      <w:pPr>
        <w:spacing w:after="0" w:line="240" w:lineRule="auto"/>
        <w:rPr>
          <w:b/>
          <w:color w:val="C0504D" w:themeColor="accent2"/>
          <w:szCs w:val="24"/>
          <w:lang w:eastAsia="nb-NO"/>
        </w:rPr>
      </w:pPr>
    </w:p>
    <w:p w:rsidR="00FC6F51" w:rsidRDefault="00FC6F51" w:rsidP="005E0C90">
      <w:pPr>
        <w:spacing w:after="0" w:line="240" w:lineRule="auto"/>
        <w:rPr>
          <w:b/>
          <w:color w:val="C0504D" w:themeColor="accent2"/>
          <w:szCs w:val="24"/>
        </w:rPr>
      </w:pPr>
    </w:p>
    <w:p w:rsidR="005E0C90" w:rsidRPr="009D546D" w:rsidRDefault="0025289C" w:rsidP="00DB1C62">
      <w:pPr>
        <w:pStyle w:val="Overskrift3"/>
        <w:ind w:firstLine="708"/>
      </w:pPr>
      <w:r>
        <w:t>L</w:t>
      </w:r>
      <w:r w:rsidR="005E0C90" w:rsidRPr="009D546D">
        <w:t>esing</w:t>
      </w:r>
      <w:r>
        <w:t xml:space="preserve"> 5.trinn</w:t>
      </w:r>
    </w:p>
    <w:p w:rsidR="005E0C90" w:rsidRPr="00217256" w:rsidRDefault="00FC6F51" w:rsidP="0087545A">
      <w:pPr>
        <w:spacing w:after="0" w:line="240" w:lineRule="auto"/>
        <w:ind w:left="1416"/>
      </w:pPr>
      <w:r w:rsidRPr="00217256">
        <w:t>Resultatet er likt med</w:t>
      </w:r>
      <w:r w:rsidR="005E0C90" w:rsidRPr="00217256">
        <w:t xml:space="preserve"> </w:t>
      </w:r>
      <w:r w:rsidRPr="00217256">
        <w:t xml:space="preserve">det nasjonale </w:t>
      </w:r>
      <w:r w:rsidR="0025289C" w:rsidRPr="00217256">
        <w:t xml:space="preserve">gjennomsnittet, men det er færre elevar </w:t>
      </w:r>
      <w:r w:rsidR="005E0C90" w:rsidRPr="00217256">
        <w:t>på nivå 1 enn landet elles.</w:t>
      </w:r>
      <w:r w:rsidR="0087545A" w:rsidRPr="00217256">
        <w:t xml:space="preserve"> </w:t>
      </w:r>
      <w:r w:rsidR="005E0C90" w:rsidRPr="00217256">
        <w:t>Det er framleis  skilnad mellom gutar og jenter, og gutane har flest på nivå 1.</w:t>
      </w:r>
    </w:p>
    <w:p w:rsidR="005E0C90" w:rsidRPr="00217256" w:rsidRDefault="005E0C90" w:rsidP="005E0C90">
      <w:pPr>
        <w:spacing w:after="0" w:line="240" w:lineRule="auto"/>
      </w:pPr>
    </w:p>
    <w:p w:rsidR="005E0C90" w:rsidRPr="00217256" w:rsidRDefault="005E0C90" w:rsidP="0025289C">
      <w:pPr>
        <w:spacing w:after="0" w:line="240" w:lineRule="auto"/>
        <w:ind w:left="1416"/>
      </w:pPr>
      <w:r w:rsidRPr="00217256">
        <w:t>Det n</w:t>
      </w:r>
      <w:r w:rsidR="00685DEA" w:rsidRPr="00217256">
        <w:t>asjonale snittet på nivå 1 er 28</w:t>
      </w:r>
      <w:r w:rsidRPr="00217256">
        <w:t xml:space="preserve"> % av ele</w:t>
      </w:r>
      <w:r w:rsidR="00685DEA" w:rsidRPr="00217256">
        <w:t>vane, medan Kvinnherad har 24</w:t>
      </w:r>
      <w:r w:rsidRPr="00217256">
        <w:t>%</w:t>
      </w:r>
      <w:r w:rsidR="00D9259F" w:rsidRPr="00217256">
        <w:t>.</w:t>
      </w:r>
      <w:r w:rsidR="0025289C" w:rsidRPr="00217256">
        <w:t xml:space="preserve"> </w:t>
      </w:r>
      <w:r w:rsidRPr="00217256">
        <w:t>Skilnad i prosent mello</w:t>
      </w:r>
      <w:r w:rsidR="00A54000" w:rsidRPr="00217256">
        <w:t>m gutar og jenter på nivå 1 er 10</w:t>
      </w:r>
      <w:r w:rsidR="00FC6F51" w:rsidRPr="00217256">
        <w:t xml:space="preserve"> %.</w:t>
      </w:r>
    </w:p>
    <w:p w:rsidR="005E0C90" w:rsidRPr="00217256" w:rsidRDefault="00F84742" w:rsidP="005E0C90">
      <w:pPr>
        <w:spacing w:after="0" w:line="240" w:lineRule="auto"/>
        <w:ind w:left="1410"/>
        <w:rPr>
          <w:rFonts w:cs="Verdana"/>
        </w:rPr>
      </w:pPr>
      <w:r w:rsidRPr="00217256">
        <w:rPr>
          <w:rFonts w:cs="Verdana"/>
        </w:rPr>
        <w:t>Prosentdel</w:t>
      </w:r>
      <w:r w:rsidR="00D9259F" w:rsidRPr="00217256">
        <w:rPr>
          <w:rFonts w:cs="Verdana"/>
        </w:rPr>
        <w:t xml:space="preserve"> på nivå 1 i lesing er sy</w:t>
      </w:r>
      <w:r w:rsidR="00277A42" w:rsidRPr="00217256">
        <w:rPr>
          <w:rFonts w:cs="Verdana"/>
        </w:rPr>
        <w:t>n</w:t>
      </w:r>
      <w:r w:rsidR="0087545A" w:rsidRPr="00217256">
        <w:rPr>
          <w:rFonts w:cs="Verdana"/>
        </w:rPr>
        <w:t>kande, og dette er ei positiv utvikling.</w:t>
      </w:r>
    </w:p>
    <w:p w:rsidR="00263B4E" w:rsidRPr="0025289C" w:rsidRDefault="00263B4E" w:rsidP="005E0C90">
      <w:pPr>
        <w:pStyle w:val="Normal1"/>
        <w:tabs>
          <w:tab w:val="left" w:pos="2552"/>
          <w:tab w:val="left" w:pos="3969"/>
          <w:tab w:val="left" w:pos="4536"/>
        </w:tabs>
        <w:rPr>
          <w:b/>
          <w:szCs w:val="24"/>
        </w:rPr>
      </w:pPr>
    </w:p>
    <w:p w:rsidR="005E0C90" w:rsidRPr="00A1061F" w:rsidRDefault="005E0C90" w:rsidP="005E0C90">
      <w:pPr>
        <w:pStyle w:val="Normal1"/>
        <w:tabs>
          <w:tab w:val="left" w:pos="2552"/>
          <w:tab w:val="left" w:pos="3969"/>
          <w:tab w:val="left" w:pos="4536"/>
        </w:tabs>
        <w:rPr>
          <w:rFonts w:ascii="Calibri" w:eastAsia="Arial" w:hAnsi="Calibri" w:cs="Arial"/>
          <w:bCs/>
          <w:szCs w:val="24"/>
        </w:rPr>
      </w:pPr>
      <w:r w:rsidRPr="00A1061F">
        <w:rPr>
          <w:b/>
          <w:szCs w:val="24"/>
        </w:rPr>
        <w:t xml:space="preserve"> </w:t>
      </w:r>
      <w:r w:rsidR="00F16908">
        <w:rPr>
          <w:b/>
          <w:szCs w:val="24"/>
        </w:rPr>
        <w:t xml:space="preserve">  </w:t>
      </w:r>
      <w:r w:rsidR="00137604" w:rsidRPr="00137604">
        <w:rPr>
          <w:b/>
          <w:sz w:val="20"/>
        </w:rPr>
        <w:t>Tabell 3</w:t>
      </w:r>
      <w:r w:rsidR="00137604">
        <w:rPr>
          <w:b/>
          <w:szCs w:val="24"/>
        </w:rPr>
        <w:t xml:space="preserve">        </w:t>
      </w:r>
      <w:r w:rsidRPr="00A1061F">
        <w:rPr>
          <w:szCs w:val="24"/>
        </w:rPr>
        <w:t>Lesing 5.trinn</w:t>
      </w:r>
      <w:r w:rsidRPr="00A1061F">
        <w:rPr>
          <w:b/>
          <w:szCs w:val="24"/>
        </w:rPr>
        <w:t xml:space="preserve">  </w:t>
      </w:r>
      <w:r w:rsidRPr="00A1061F">
        <w:rPr>
          <w:rFonts w:ascii="Calibri" w:eastAsia="Arial" w:hAnsi="Calibri" w:cs="Arial"/>
          <w:bCs/>
          <w:sz w:val="20"/>
        </w:rPr>
        <w:t>(Nasjonalt   snitt i parentes)</w:t>
      </w:r>
    </w:p>
    <w:tbl>
      <w:tblPr>
        <w:tblW w:w="7990" w:type="dxa"/>
        <w:tblInd w:w="1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992"/>
        <w:gridCol w:w="1008"/>
        <w:gridCol w:w="994"/>
        <w:gridCol w:w="1002"/>
        <w:gridCol w:w="985"/>
        <w:gridCol w:w="1111"/>
        <w:gridCol w:w="1048"/>
      </w:tblGrid>
      <w:tr w:rsidR="00F16908" w:rsidRPr="00A1061F" w:rsidTr="00D9259F">
        <w:tc>
          <w:tcPr>
            <w:tcW w:w="1842" w:type="dxa"/>
            <w:gridSpan w:val="2"/>
            <w:shd w:val="clear" w:color="auto" w:fill="FFFFCC"/>
          </w:tcPr>
          <w:p w:rsidR="00F16908" w:rsidRPr="00A1061F" w:rsidRDefault="00F16908" w:rsidP="005E0C90">
            <w:pPr>
              <w:pStyle w:val="Normal1"/>
              <w:tabs>
                <w:tab w:val="right" w:pos="2087"/>
              </w:tabs>
              <w:rPr>
                <w:rFonts w:ascii="Calibri" w:eastAsia="Arial" w:hAnsi="Calibri" w:cs="Arial"/>
                <w:bCs/>
                <w:szCs w:val="24"/>
              </w:rPr>
            </w:pPr>
            <w:r>
              <w:rPr>
                <w:rFonts w:ascii="Calibri" w:eastAsia="Arial" w:hAnsi="Calibri" w:cs="Arial"/>
                <w:bCs/>
                <w:szCs w:val="24"/>
              </w:rPr>
              <w:t>2012</w:t>
            </w:r>
          </w:p>
        </w:tc>
        <w:tc>
          <w:tcPr>
            <w:tcW w:w="2002" w:type="dxa"/>
            <w:gridSpan w:val="2"/>
            <w:shd w:val="clear" w:color="auto" w:fill="D0F8FC"/>
          </w:tcPr>
          <w:p w:rsidR="00F16908" w:rsidRPr="00A1061F" w:rsidRDefault="00F16908" w:rsidP="005E0C90">
            <w:pPr>
              <w:pStyle w:val="Normal1"/>
              <w:tabs>
                <w:tab w:val="right" w:pos="2087"/>
              </w:tabs>
              <w:rPr>
                <w:rFonts w:ascii="Calibri" w:eastAsia="Arial" w:hAnsi="Calibri" w:cs="Arial"/>
                <w:bCs/>
                <w:szCs w:val="24"/>
              </w:rPr>
            </w:pPr>
            <w:r w:rsidRPr="00A1061F">
              <w:rPr>
                <w:rFonts w:ascii="Calibri" w:eastAsia="Arial" w:hAnsi="Calibri" w:cs="Arial"/>
                <w:bCs/>
                <w:szCs w:val="24"/>
              </w:rPr>
              <w:t>2011</w:t>
            </w:r>
          </w:p>
        </w:tc>
        <w:tc>
          <w:tcPr>
            <w:tcW w:w="1987" w:type="dxa"/>
            <w:gridSpan w:val="2"/>
            <w:shd w:val="clear" w:color="auto" w:fill="E5DFEC" w:themeFill="accent4" w:themeFillTint="33"/>
          </w:tcPr>
          <w:p w:rsidR="00F16908" w:rsidRPr="00A1061F" w:rsidRDefault="00F16908" w:rsidP="005E0C90">
            <w:pPr>
              <w:pStyle w:val="Normal1"/>
              <w:tabs>
                <w:tab w:val="right" w:pos="2087"/>
              </w:tabs>
              <w:rPr>
                <w:rFonts w:ascii="Calibri" w:eastAsia="Arial" w:hAnsi="Calibri" w:cs="Arial"/>
                <w:bCs/>
                <w:szCs w:val="24"/>
              </w:rPr>
            </w:pPr>
            <w:r w:rsidRPr="00A1061F">
              <w:rPr>
                <w:rFonts w:ascii="Calibri" w:eastAsia="Arial" w:hAnsi="Calibri" w:cs="Arial"/>
                <w:bCs/>
                <w:szCs w:val="24"/>
              </w:rPr>
              <w:t xml:space="preserve">2010         </w:t>
            </w:r>
          </w:p>
        </w:tc>
        <w:tc>
          <w:tcPr>
            <w:tcW w:w="2159" w:type="dxa"/>
            <w:gridSpan w:val="2"/>
            <w:shd w:val="clear" w:color="auto" w:fill="FDE9D9" w:themeFill="accent6" w:themeFillTint="33"/>
          </w:tcPr>
          <w:p w:rsidR="00F16908" w:rsidRPr="00A1061F" w:rsidRDefault="00F16908" w:rsidP="005E0C90">
            <w:pPr>
              <w:pStyle w:val="Normal1"/>
              <w:tabs>
                <w:tab w:val="right" w:pos="2087"/>
              </w:tabs>
              <w:rPr>
                <w:rFonts w:ascii="Calibri" w:eastAsia="Arial" w:hAnsi="Calibri" w:cs="Arial"/>
                <w:bCs/>
                <w:szCs w:val="24"/>
              </w:rPr>
            </w:pPr>
            <w:r w:rsidRPr="00A1061F">
              <w:rPr>
                <w:rFonts w:ascii="Calibri" w:eastAsia="Arial" w:hAnsi="Calibri" w:cs="Arial"/>
                <w:bCs/>
                <w:szCs w:val="24"/>
              </w:rPr>
              <w:t>2</w:t>
            </w:r>
            <w:r w:rsidRPr="00A1061F">
              <w:rPr>
                <w:rFonts w:ascii="Calibri" w:eastAsia="Arial" w:hAnsi="Calibri" w:cs="Arial"/>
                <w:bCs/>
                <w:szCs w:val="24"/>
                <w:shd w:val="clear" w:color="auto" w:fill="FDE9D9" w:themeFill="accent6" w:themeFillTint="33"/>
              </w:rPr>
              <w:t>009</w:t>
            </w:r>
            <w:r w:rsidRPr="00A1061F">
              <w:rPr>
                <w:rFonts w:ascii="Calibri" w:eastAsia="Arial" w:hAnsi="Calibri" w:cs="Arial"/>
                <w:bCs/>
                <w:szCs w:val="24"/>
                <w:shd w:val="clear" w:color="auto" w:fill="FDE9D9" w:themeFill="accent6" w:themeFillTint="33"/>
              </w:rPr>
              <w:tab/>
            </w:r>
          </w:p>
        </w:tc>
      </w:tr>
      <w:tr w:rsidR="00F16908" w:rsidRPr="00A1061F" w:rsidTr="00D9259F">
        <w:tc>
          <w:tcPr>
            <w:tcW w:w="850"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p>
        </w:tc>
        <w:tc>
          <w:tcPr>
            <w:tcW w:w="992" w:type="dxa"/>
          </w:tcPr>
          <w:p w:rsidR="00F16908" w:rsidRPr="00A1061F" w:rsidRDefault="00FC6F51" w:rsidP="00FC6F51">
            <w:pPr>
              <w:pStyle w:val="Normal1"/>
              <w:tabs>
                <w:tab w:val="left" w:pos="2552"/>
                <w:tab w:val="left" w:pos="3969"/>
                <w:tab w:val="left" w:pos="4536"/>
              </w:tabs>
              <w:rPr>
                <w:rFonts w:ascii="Calibri" w:eastAsia="Arial" w:hAnsi="Calibri" w:cs="Arial"/>
                <w:bCs/>
                <w:szCs w:val="24"/>
              </w:rPr>
            </w:pPr>
            <w:r w:rsidRPr="00FC6F51">
              <w:rPr>
                <w:rFonts w:ascii="Calibri" w:eastAsia="Arial" w:hAnsi="Calibri" w:cs="Arial"/>
                <w:b/>
                <w:bCs/>
                <w:szCs w:val="24"/>
              </w:rPr>
              <w:t>2,0</w:t>
            </w:r>
            <w:r w:rsidRPr="00FC6F51">
              <w:rPr>
                <w:rFonts w:ascii="Calibri" w:eastAsia="Arial" w:hAnsi="Calibri" w:cs="Arial"/>
                <w:bCs/>
                <w:sz w:val="20"/>
              </w:rPr>
              <w:t>(2,0)</w:t>
            </w:r>
          </w:p>
        </w:tc>
        <w:tc>
          <w:tcPr>
            <w:tcW w:w="1008"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p>
        </w:tc>
        <w:tc>
          <w:tcPr>
            <w:tcW w:w="994"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
                <w:bCs/>
                <w:szCs w:val="24"/>
              </w:rPr>
              <w:t>1,9</w:t>
            </w:r>
            <w:r w:rsidRPr="00A1061F">
              <w:rPr>
                <w:rFonts w:ascii="Calibri" w:eastAsia="Arial" w:hAnsi="Calibri" w:cs="Arial"/>
                <w:bCs/>
                <w:szCs w:val="24"/>
              </w:rPr>
              <w:t xml:space="preserve"> </w:t>
            </w:r>
            <w:r w:rsidRPr="00625887">
              <w:rPr>
                <w:rFonts w:ascii="Calibri" w:eastAsia="Arial" w:hAnsi="Calibri" w:cs="Arial"/>
                <w:bCs/>
                <w:sz w:val="20"/>
              </w:rPr>
              <w:t>(2,0)</w:t>
            </w:r>
          </w:p>
        </w:tc>
        <w:tc>
          <w:tcPr>
            <w:tcW w:w="1002"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p>
        </w:tc>
        <w:tc>
          <w:tcPr>
            <w:tcW w:w="985"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
                <w:bCs/>
                <w:szCs w:val="24"/>
              </w:rPr>
              <w:t>1,9</w:t>
            </w:r>
            <w:r w:rsidRPr="00A1061F">
              <w:rPr>
                <w:rFonts w:ascii="Calibri" w:eastAsia="Arial" w:hAnsi="Calibri" w:cs="Arial"/>
                <w:bCs/>
                <w:szCs w:val="24"/>
              </w:rPr>
              <w:t xml:space="preserve"> </w:t>
            </w:r>
            <w:r w:rsidRPr="00625887">
              <w:rPr>
                <w:rFonts w:ascii="Calibri" w:eastAsia="Arial" w:hAnsi="Calibri" w:cs="Arial"/>
                <w:bCs/>
                <w:sz w:val="20"/>
              </w:rPr>
              <w:t>(2,0)</w:t>
            </w:r>
          </w:p>
        </w:tc>
        <w:tc>
          <w:tcPr>
            <w:tcW w:w="1111"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 xml:space="preserve">  </w:t>
            </w:r>
          </w:p>
        </w:tc>
        <w:tc>
          <w:tcPr>
            <w:tcW w:w="1048"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
                <w:bCs/>
                <w:szCs w:val="24"/>
              </w:rPr>
              <w:t>1,9</w:t>
            </w:r>
            <w:r w:rsidRPr="00A1061F">
              <w:rPr>
                <w:rFonts w:ascii="Calibri" w:eastAsia="Arial" w:hAnsi="Calibri" w:cs="Arial"/>
                <w:bCs/>
                <w:szCs w:val="24"/>
              </w:rPr>
              <w:t xml:space="preserve">  </w:t>
            </w:r>
            <w:r w:rsidRPr="00625887">
              <w:rPr>
                <w:rFonts w:ascii="Calibri" w:eastAsia="Arial" w:hAnsi="Calibri" w:cs="Arial"/>
                <w:bCs/>
                <w:sz w:val="20"/>
              </w:rPr>
              <w:t>(2,0)</w:t>
            </w:r>
          </w:p>
        </w:tc>
      </w:tr>
      <w:tr w:rsidR="00F16908" w:rsidRPr="00A1061F" w:rsidTr="00D9259F">
        <w:tc>
          <w:tcPr>
            <w:tcW w:w="850" w:type="dxa"/>
            <w:vMerge w:val="restart"/>
          </w:tcPr>
          <w:p w:rsidR="00F16908" w:rsidRPr="00A1061F" w:rsidRDefault="00F16908" w:rsidP="005E0C90">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1</w:t>
            </w:r>
          </w:p>
          <w:p w:rsidR="00F16908" w:rsidRPr="00A1061F" w:rsidRDefault="00FC6F51" w:rsidP="00FC6F51">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 xml:space="preserve">Nivå </w:t>
            </w:r>
            <w:r w:rsidR="00F16908" w:rsidRPr="00A1061F">
              <w:rPr>
                <w:rFonts w:ascii="Calibri" w:eastAsia="Arial" w:hAnsi="Calibri" w:cs="Arial"/>
                <w:bCs/>
                <w:szCs w:val="24"/>
              </w:rPr>
              <w:t>2</w:t>
            </w:r>
          </w:p>
          <w:p w:rsidR="00F16908" w:rsidRPr="00A1061F" w:rsidRDefault="00F16908" w:rsidP="005E0C90">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3</w:t>
            </w:r>
          </w:p>
        </w:tc>
        <w:tc>
          <w:tcPr>
            <w:tcW w:w="992" w:type="dxa"/>
          </w:tcPr>
          <w:p w:rsidR="00F16908" w:rsidRPr="00A1061F" w:rsidRDefault="00685DEA" w:rsidP="00FC6F51">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24</w:t>
            </w:r>
            <w:r w:rsidR="00FC6F51">
              <w:rPr>
                <w:rFonts w:ascii="Calibri" w:eastAsia="Arial" w:hAnsi="Calibri" w:cs="Arial"/>
                <w:bCs/>
                <w:szCs w:val="24"/>
              </w:rPr>
              <w:t>%</w:t>
            </w:r>
          </w:p>
        </w:tc>
        <w:tc>
          <w:tcPr>
            <w:tcW w:w="1008" w:type="dxa"/>
            <w:vMerge w:val="restart"/>
          </w:tcPr>
          <w:p w:rsidR="00F16908" w:rsidRPr="00A1061F" w:rsidRDefault="00F16908" w:rsidP="005E0C90">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1</w:t>
            </w:r>
          </w:p>
          <w:p w:rsidR="00F16908" w:rsidRPr="00A1061F" w:rsidRDefault="00F16908" w:rsidP="005E0C90">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Nivå  2</w:t>
            </w:r>
          </w:p>
          <w:p w:rsidR="00F16908" w:rsidRPr="00A1061F" w:rsidRDefault="00F16908" w:rsidP="005E0C90">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3</w:t>
            </w:r>
          </w:p>
        </w:tc>
        <w:tc>
          <w:tcPr>
            <w:tcW w:w="994"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29 %</w:t>
            </w:r>
          </w:p>
        </w:tc>
        <w:tc>
          <w:tcPr>
            <w:tcW w:w="1002" w:type="dxa"/>
            <w:vMerge w:val="restart"/>
          </w:tcPr>
          <w:p w:rsidR="00F16908" w:rsidRPr="00A1061F" w:rsidRDefault="00F16908" w:rsidP="005E0C90">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1</w:t>
            </w:r>
          </w:p>
          <w:p w:rsidR="00F16908" w:rsidRPr="00A1061F" w:rsidRDefault="00F16908" w:rsidP="005E0C90">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Nivå  2</w:t>
            </w:r>
          </w:p>
          <w:p w:rsidR="00F16908" w:rsidRPr="00A1061F" w:rsidRDefault="00F16908" w:rsidP="005E0C90">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3</w:t>
            </w:r>
          </w:p>
        </w:tc>
        <w:tc>
          <w:tcPr>
            <w:tcW w:w="985"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32 %</w:t>
            </w:r>
          </w:p>
        </w:tc>
        <w:tc>
          <w:tcPr>
            <w:tcW w:w="1111" w:type="dxa"/>
            <w:vMerge w:val="restart"/>
          </w:tcPr>
          <w:p w:rsidR="00F16908" w:rsidRPr="00A1061F" w:rsidRDefault="00F16908" w:rsidP="005E0C90">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1</w:t>
            </w:r>
          </w:p>
          <w:p w:rsidR="00F16908" w:rsidRPr="00A1061F" w:rsidRDefault="00F16908" w:rsidP="005E0C90">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Nivå  2</w:t>
            </w:r>
          </w:p>
          <w:p w:rsidR="00F16908" w:rsidRPr="00A1061F" w:rsidRDefault="00F16908" w:rsidP="005E0C90">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3</w:t>
            </w:r>
          </w:p>
        </w:tc>
        <w:tc>
          <w:tcPr>
            <w:tcW w:w="1048"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33 %</w:t>
            </w:r>
          </w:p>
        </w:tc>
      </w:tr>
      <w:tr w:rsidR="00F16908" w:rsidRPr="00A1061F" w:rsidTr="00D9259F">
        <w:tc>
          <w:tcPr>
            <w:tcW w:w="850" w:type="dxa"/>
            <w:vMerge/>
          </w:tcPr>
          <w:p w:rsidR="00F16908" w:rsidRPr="00A1061F" w:rsidRDefault="00F16908" w:rsidP="005E0C90">
            <w:pPr>
              <w:pStyle w:val="Normal1"/>
              <w:tabs>
                <w:tab w:val="left" w:pos="2552"/>
                <w:tab w:val="left" w:pos="3969"/>
                <w:tab w:val="left" w:pos="4536"/>
              </w:tabs>
              <w:rPr>
                <w:rFonts w:ascii="Calibri" w:eastAsia="Arial" w:hAnsi="Calibri" w:cs="Arial"/>
                <w:bCs/>
                <w:szCs w:val="24"/>
              </w:rPr>
            </w:pPr>
          </w:p>
        </w:tc>
        <w:tc>
          <w:tcPr>
            <w:tcW w:w="992" w:type="dxa"/>
          </w:tcPr>
          <w:p w:rsidR="00F16908" w:rsidRPr="00A1061F" w:rsidRDefault="00685DEA" w:rsidP="00FC6F51">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51</w:t>
            </w:r>
          </w:p>
        </w:tc>
        <w:tc>
          <w:tcPr>
            <w:tcW w:w="1008" w:type="dxa"/>
            <w:vMerge/>
          </w:tcPr>
          <w:p w:rsidR="00F16908" w:rsidRPr="00A1061F" w:rsidRDefault="00F16908" w:rsidP="005E0C90">
            <w:pPr>
              <w:pStyle w:val="Normal1"/>
              <w:tabs>
                <w:tab w:val="left" w:pos="2552"/>
                <w:tab w:val="left" w:pos="3969"/>
                <w:tab w:val="left" w:pos="4536"/>
              </w:tabs>
              <w:rPr>
                <w:rFonts w:ascii="Calibri" w:eastAsia="Arial" w:hAnsi="Calibri" w:cs="Arial"/>
                <w:bCs/>
                <w:szCs w:val="24"/>
              </w:rPr>
            </w:pPr>
          </w:p>
        </w:tc>
        <w:tc>
          <w:tcPr>
            <w:tcW w:w="994"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49</w:t>
            </w:r>
          </w:p>
        </w:tc>
        <w:tc>
          <w:tcPr>
            <w:tcW w:w="1002" w:type="dxa"/>
            <w:vMerge/>
          </w:tcPr>
          <w:p w:rsidR="00F16908" w:rsidRPr="00A1061F" w:rsidRDefault="00F16908" w:rsidP="005E0C90">
            <w:pPr>
              <w:pStyle w:val="Normal1"/>
              <w:tabs>
                <w:tab w:val="left" w:pos="2552"/>
                <w:tab w:val="left" w:pos="3969"/>
                <w:tab w:val="left" w:pos="4536"/>
              </w:tabs>
              <w:rPr>
                <w:rFonts w:ascii="Calibri" w:eastAsia="Arial" w:hAnsi="Calibri" w:cs="Arial"/>
                <w:bCs/>
                <w:szCs w:val="24"/>
              </w:rPr>
            </w:pPr>
          </w:p>
        </w:tc>
        <w:tc>
          <w:tcPr>
            <w:tcW w:w="985"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45</w:t>
            </w:r>
          </w:p>
        </w:tc>
        <w:tc>
          <w:tcPr>
            <w:tcW w:w="1111" w:type="dxa"/>
            <w:vMerge/>
          </w:tcPr>
          <w:p w:rsidR="00F16908" w:rsidRPr="00A1061F" w:rsidRDefault="00F16908" w:rsidP="005E0C90">
            <w:pPr>
              <w:pStyle w:val="Normal1"/>
              <w:tabs>
                <w:tab w:val="left" w:pos="2552"/>
                <w:tab w:val="left" w:pos="3969"/>
                <w:tab w:val="left" w:pos="4536"/>
              </w:tabs>
              <w:rPr>
                <w:rFonts w:ascii="Calibri" w:eastAsia="Arial" w:hAnsi="Calibri" w:cs="Arial"/>
                <w:bCs/>
                <w:szCs w:val="24"/>
              </w:rPr>
            </w:pPr>
          </w:p>
        </w:tc>
        <w:tc>
          <w:tcPr>
            <w:tcW w:w="1048"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49</w:t>
            </w:r>
          </w:p>
        </w:tc>
      </w:tr>
      <w:tr w:rsidR="00F16908" w:rsidRPr="00A1061F" w:rsidTr="00D9259F">
        <w:tc>
          <w:tcPr>
            <w:tcW w:w="850" w:type="dxa"/>
            <w:vMerge/>
          </w:tcPr>
          <w:p w:rsidR="00F16908" w:rsidRPr="00A1061F" w:rsidRDefault="00F16908" w:rsidP="005E0C90">
            <w:pPr>
              <w:pStyle w:val="Normal1"/>
              <w:tabs>
                <w:tab w:val="left" w:pos="2552"/>
                <w:tab w:val="left" w:pos="3969"/>
                <w:tab w:val="left" w:pos="4536"/>
              </w:tabs>
              <w:rPr>
                <w:rFonts w:ascii="Calibri" w:eastAsia="Arial" w:hAnsi="Calibri" w:cs="Arial"/>
                <w:bCs/>
                <w:szCs w:val="24"/>
              </w:rPr>
            </w:pPr>
          </w:p>
        </w:tc>
        <w:tc>
          <w:tcPr>
            <w:tcW w:w="992" w:type="dxa"/>
          </w:tcPr>
          <w:p w:rsidR="00F16908" w:rsidRPr="00A1061F" w:rsidRDefault="00685DEA" w:rsidP="00FC6F51">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24</w:t>
            </w:r>
          </w:p>
        </w:tc>
        <w:tc>
          <w:tcPr>
            <w:tcW w:w="1008" w:type="dxa"/>
            <w:vMerge/>
          </w:tcPr>
          <w:p w:rsidR="00F16908" w:rsidRPr="00A1061F" w:rsidRDefault="00F16908" w:rsidP="005E0C90">
            <w:pPr>
              <w:pStyle w:val="Normal1"/>
              <w:tabs>
                <w:tab w:val="left" w:pos="2552"/>
                <w:tab w:val="left" w:pos="3969"/>
                <w:tab w:val="left" w:pos="4536"/>
              </w:tabs>
              <w:rPr>
                <w:rFonts w:ascii="Calibri" w:eastAsia="Arial" w:hAnsi="Calibri" w:cs="Arial"/>
                <w:bCs/>
                <w:szCs w:val="24"/>
              </w:rPr>
            </w:pPr>
          </w:p>
        </w:tc>
        <w:tc>
          <w:tcPr>
            <w:tcW w:w="994"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22</w:t>
            </w:r>
          </w:p>
        </w:tc>
        <w:tc>
          <w:tcPr>
            <w:tcW w:w="1002" w:type="dxa"/>
            <w:vMerge/>
          </w:tcPr>
          <w:p w:rsidR="00F16908" w:rsidRPr="00A1061F" w:rsidRDefault="00F16908" w:rsidP="005E0C90">
            <w:pPr>
              <w:pStyle w:val="Normal1"/>
              <w:tabs>
                <w:tab w:val="left" w:pos="2552"/>
                <w:tab w:val="left" w:pos="3969"/>
                <w:tab w:val="left" w:pos="4536"/>
              </w:tabs>
              <w:rPr>
                <w:rFonts w:ascii="Calibri" w:eastAsia="Arial" w:hAnsi="Calibri" w:cs="Arial"/>
                <w:bCs/>
                <w:szCs w:val="24"/>
              </w:rPr>
            </w:pPr>
          </w:p>
        </w:tc>
        <w:tc>
          <w:tcPr>
            <w:tcW w:w="985"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23</w:t>
            </w:r>
          </w:p>
        </w:tc>
        <w:tc>
          <w:tcPr>
            <w:tcW w:w="1111" w:type="dxa"/>
            <w:vMerge/>
          </w:tcPr>
          <w:p w:rsidR="00F16908" w:rsidRPr="00A1061F" w:rsidRDefault="00F16908" w:rsidP="005E0C90">
            <w:pPr>
              <w:pStyle w:val="Normal1"/>
              <w:tabs>
                <w:tab w:val="left" w:pos="2552"/>
                <w:tab w:val="left" w:pos="3969"/>
                <w:tab w:val="left" w:pos="4536"/>
              </w:tabs>
              <w:rPr>
                <w:rFonts w:ascii="Calibri" w:eastAsia="Arial" w:hAnsi="Calibri" w:cs="Arial"/>
                <w:bCs/>
                <w:szCs w:val="24"/>
              </w:rPr>
            </w:pPr>
          </w:p>
        </w:tc>
        <w:tc>
          <w:tcPr>
            <w:tcW w:w="1048"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18</w:t>
            </w:r>
          </w:p>
        </w:tc>
      </w:tr>
    </w:tbl>
    <w:p w:rsidR="005E0C90" w:rsidRPr="0087545A" w:rsidRDefault="005E0C90" w:rsidP="00116615">
      <w:pPr>
        <w:pStyle w:val="Overskrift3"/>
        <w:rPr>
          <w:color w:val="C0504D" w:themeColor="accent2"/>
        </w:rPr>
      </w:pPr>
      <w:r w:rsidRPr="00A1061F">
        <w:rPr>
          <w:color w:val="FF0000"/>
          <w:szCs w:val="24"/>
        </w:rPr>
        <w:lastRenderedPageBreak/>
        <w:tab/>
      </w:r>
      <w:r w:rsidR="0087545A" w:rsidRPr="0087545A">
        <w:t xml:space="preserve">Rekning 5.trinn </w:t>
      </w:r>
    </w:p>
    <w:p w:rsidR="00685DEA" w:rsidRPr="00FC6F51" w:rsidRDefault="0087545A" w:rsidP="00685DEA">
      <w:pPr>
        <w:spacing w:after="0" w:line="240" w:lineRule="auto"/>
        <w:ind w:left="1416"/>
        <w:rPr>
          <w:szCs w:val="24"/>
        </w:rPr>
      </w:pPr>
      <w:r>
        <w:rPr>
          <w:szCs w:val="24"/>
        </w:rPr>
        <w:t xml:space="preserve">Resultatet er på nivå </w:t>
      </w:r>
      <w:r w:rsidR="00685DEA">
        <w:rPr>
          <w:szCs w:val="24"/>
        </w:rPr>
        <w:t>med</w:t>
      </w:r>
      <w:r w:rsidR="00A54000">
        <w:rPr>
          <w:szCs w:val="24"/>
        </w:rPr>
        <w:t xml:space="preserve"> det nasjonale  gjennomsnittet,</w:t>
      </w:r>
      <w:r w:rsidR="005E0C90" w:rsidRPr="00685DEA">
        <w:rPr>
          <w:szCs w:val="24"/>
        </w:rPr>
        <w:t xml:space="preserve"> </w:t>
      </w:r>
      <w:r w:rsidR="00F74EB9">
        <w:rPr>
          <w:szCs w:val="24"/>
        </w:rPr>
        <w:t>og</w:t>
      </w:r>
      <w:r>
        <w:rPr>
          <w:szCs w:val="24"/>
        </w:rPr>
        <w:t xml:space="preserve"> det er færre elevar </w:t>
      </w:r>
      <w:r w:rsidR="00685DEA" w:rsidRPr="00FC6F51">
        <w:rPr>
          <w:szCs w:val="24"/>
        </w:rPr>
        <w:t xml:space="preserve"> på nivå 1 enn landet elles. </w:t>
      </w:r>
    </w:p>
    <w:p w:rsidR="005E0C90" w:rsidRPr="00685DEA" w:rsidRDefault="005E0C90" w:rsidP="005E0C90">
      <w:pPr>
        <w:spacing w:after="0" w:line="240" w:lineRule="auto"/>
        <w:ind w:left="1416"/>
        <w:rPr>
          <w:szCs w:val="24"/>
        </w:rPr>
      </w:pPr>
      <w:r w:rsidRPr="00685DEA">
        <w:rPr>
          <w:szCs w:val="24"/>
        </w:rPr>
        <w:t>Det er skilnad mellom gutar og jenter, og gutane har flest på nivå 1.</w:t>
      </w:r>
    </w:p>
    <w:p w:rsidR="005E0C90" w:rsidRPr="00685DEA" w:rsidRDefault="005E0C90" w:rsidP="005E0C90">
      <w:pPr>
        <w:spacing w:after="0" w:line="240" w:lineRule="auto"/>
        <w:ind w:left="1416"/>
        <w:rPr>
          <w:szCs w:val="24"/>
        </w:rPr>
      </w:pPr>
      <w:r w:rsidRPr="00685DEA">
        <w:rPr>
          <w:szCs w:val="24"/>
        </w:rPr>
        <w:t>Det na</w:t>
      </w:r>
      <w:r w:rsidR="00685DEA">
        <w:rPr>
          <w:szCs w:val="24"/>
        </w:rPr>
        <w:t>sjonale snittet på nivå 1 er  26</w:t>
      </w:r>
      <w:r w:rsidRPr="00685DEA">
        <w:rPr>
          <w:szCs w:val="24"/>
        </w:rPr>
        <w:t xml:space="preserve"> % av elevane, medan Kvinnher</w:t>
      </w:r>
      <w:r w:rsidR="00685DEA">
        <w:rPr>
          <w:szCs w:val="24"/>
        </w:rPr>
        <w:t>ad har 23</w:t>
      </w:r>
      <w:r w:rsidRPr="00685DEA">
        <w:rPr>
          <w:szCs w:val="24"/>
        </w:rPr>
        <w:t xml:space="preserve"> %. </w:t>
      </w:r>
    </w:p>
    <w:p w:rsidR="00F16908" w:rsidRPr="00685DEA" w:rsidRDefault="005E0C90" w:rsidP="00F16908">
      <w:pPr>
        <w:spacing w:after="0" w:line="240" w:lineRule="auto"/>
        <w:ind w:left="1416"/>
        <w:rPr>
          <w:szCs w:val="24"/>
        </w:rPr>
      </w:pPr>
      <w:r w:rsidRPr="00685DEA">
        <w:rPr>
          <w:szCs w:val="24"/>
        </w:rPr>
        <w:t>Skilnad i prosent mello</w:t>
      </w:r>
      <w:r w:rsidR="00F84742">
        <w:rPr>
          <w:szCs w:val="24"/>
        </w:rPr>
        <w:t>m gutar og jenter på nivå 1 er 10</w:t>
      </w:r>
      <w:r w:rsidRPr="00685DEA">
        <w:rPr>
          <w:szCs w:val="24"/>
        </w:rPr>
        <w:t xml:space="preserve"> %. </w:t>
      </w:r>
    </w:p>
    <w:p w:rsidR="00F16908" w:rsidRDefault="00F16908" w:rsidP="00F16908">
      <w:pPr>
        <w:spacing w:after="0" w:line="240" w:lineRule="auto"/>
        <w:ind w:left="1416"/>
        <w:rPr>
          <w:b/>
          <w:color w:val="C0504D" w:themeColor="accent2"/>
          <w:szCs w:val="24"/>
        </w:rPr>
      </w:pPr>
    </w:p>
    <w:p w:rsidR="005E0C90" w:rsidRPr="00F16908" w:rsidRDefault="00F16908" w:rsidP="00F16908">
      <w:pPr>
        <w:spacing w:after="0" w:line="240" w:lineRule="auto"/>
        <w:rPr>
          <w:b/>
          <w:color w:val="C0504D" w:themeColor="accent2"/>
          <w:szCs w:val="24"/>
        </w:rPr>
      </w:pPr>
      <w:r>
        <w:rPr>
          <w:szCs w:val="24"/>
        </w:rPr>
        <w:t xml:space="preserve">   </w:t>
      </w:r>
      <w:r w:rsidR="00137604" w:rsidRPr="00137604">
        <w:rPr>
          <w:b/>
          <w:sz w:val="20"/>
          <w:szCs w:val="20"/>
        </w:rPr>
        <w:t>Tabell 4</w:t>
      </w:r>
      <w:r w:rsidR="00137604">
        <w:rPr>
          <w:szCs w:val="24"/>
        </w:rPr>
        <w:t xml:space="preserve"> </w:t>
      </w:r>
      <w:r w:rsidR="00137604">
        <w:rPr>
          <w:szCs w:val="24"/>
        </w:rPr>
        <w:tab/>
      </w:r>
      <w:r w:rsidR="005E0C90" w:rsidRPr="00A1061F">
        <w:rPr>
          <w:szCs w:val="24"/>
        </w:rPr>
        <w:t>Rekning  5.trinn</w:t>
      </w:r>
      <w:r w:rsidR="005E0C90" w:rsidRPr="00A1061F">
        <w:rPr>
          <w:b/>
          <w:szCs w:val="24"/>
        </w:rPr>
        <w:t xml:space="preserve"> </w:t>
      </w:r>
      <w:r w:rsidR="005E0C90" w:rsidRPr="00A1061F">
        <w:rPr>
          <w:rFonts w:ascii="Calibri" w:eastAsia="Arial" w:hAnsi="Calibri" w:cs="Arial"/>
          <w:bCs/>
          <w:sz w:val="20"/>
        </w:rPr>
        <w:t>(Nasjonalt   snitt i parentes)</w:t>
      </w:r>
    </w:p>
    <w:tbl>
      <w:tblPr>
        <w:tblW w:w="7985" w:type="dxa"/>
        <w:tblInd w:w="1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6"/>
        <w:gridCol w:w="977"/>
        <w:gridCol w:w="960"/>
        <w:gridCol w:w="993"/>
        <w:gridCol w:w="992"/>
        <w:gridCol w:w="992"/>
        <w:gridCol w:w="954"/>
        <w:gridCol w:w="1031"/>
      </w:tblGrid>
      <w:tr w:rsidR="00F16908" w:rsidRPr="00A1061F" w:rsidTr="00D9259F">
        <w:tc>
          <w:tcPr>
            <w:tcW w:w="2063" w:type="dxa"/>
            <w:gridSpan w:val="2"/>
            <w:shd w:val="clear" w:color="auto" w:fill="FFFFCC"/>
          </w:tcPr>
          <w:p w:rsidR="00F16908" w:rsidRPr="00A1061F" w:rsidRDefault="00F16908" w:rsidP="005E0C90">
            <w:pPr>
              <w:pStyle w:val="Normal1"/>
              <w:tabs>
                <w:tab w:val="right" w:pos="2087"/>
              </w:tabs>
              <w:rPr>
                <w:rFonts w:ascii="Calibri" w:eastAsia="Arial" w:hAnsi="Calibri" w:cs="Arial"/>
                <w:bCs/>
                <w:szCs w:val="24"/>
              </w:rPr>
            </w:pPr>
            <w:r>
              <w:rPr>
                <w:rFonts w:ascii="Calibri" w:eastAsia="Arial" w:hAnsi="Calibri" w:cs="Arial"/>
                <w:bCs/>
                <w:szCs w:val="24"/>
              </w:rPr>
              <w:t>2012</w:t>
            </w:r>
          </w:p>
        </w:tc>
        <w:tc>
          <w:tcPr>
            <w:tcW w:w="1953" w:type="dxa"/>
            <w:gridSpan w:val="2"/>
            <w:shd w:val="clear" w:color="auto" w:fill="CCFFFF"/>
          </w:tcPr>
          <w:p w:rsidR="00F16908" w:rsidRPr="00A1061F" w:rsidRDefault="00F16908" w:rsidP="005E0C90">
            <w:pPr>
              <w:pStyle w:val="Normal1"/>
              <w:tabs>
                <w:tab w:val="right" w:pos="2087"/>
              </w:tabs>
              <w:rPr>
                <w:rFonts w:ascii="Calibri" w:eastAsia="Arial" w:hAnsi="Calibri" w:cs="Arial"/>
                <w:bCs/>
                <w:szCs w:val="24"/>
              </w:rPr>
            </w:pPr>
            <w:r w:rsidRPr="00A1061F">
              <w:rPr>
                <w:rFonts w:ascii="Calibri" w:eastAsia="Arial" w:hAnsi="Calibri" w:cs="Arial"/>
                <w:bCs/>
                <w:szCs w:val="24"/>
              </w:rPr>
              <w:t>2011</w:t>
            </w:r>
          </w:p>
        </w:tc>
        <w:tc>
          <w:tcPr>
            <w:tcW w:w="1984" w:type="dxa"/>
            <w:gridSpan w:val="2"/>
            <w:shd w:val="clear" w:color="auto" w:fill="E5DFEC" w:themeFill="accent4" w:themeFillTint="33"/>
          </w:tcPr>
          <w:p w:rsidR="00F16908" w:rsidRPr="00A1061F" w:rsidRDefault="00F16908" w:rsidP="005E0C90">
            <w:pPr>
              <w:pStyle w:val="Normal1"/>
              <w:tabs>
                <w:tab w:val="right" w:pos="2087"/>
              </w:tabs>
              <w:rPr>
                <w:rFonts w:ascii="Calibri" w:eastAsia="Arial" w:hAnsi="Calibri" w:cs="Arial"/>
                <w:bCs/>
                <w:szCs w:val="24"/>
              </w:rPr>
            </w:pPr>
            <w:r w:rsidRPr="00A1061F">
              <w:rPr>
                <w:rFonts w:ascii="Calibri" w:eastAsia="Arial" w:hAnsi="Calibri" w:cs="Arial"/>
                <w:bCs/>
                <w:szCs w:val="24"/>
              </w:rPr>
              <w:t>2010</w:t>
            </w:r>
          </w:p>
        </w:tc>
        <w:tc>
          <w:tcPr>
            <w:tcW w:w="1985" w:type="dxa"/>
            <w:gridSpan w:val="2"/>
            <w:shd w:val="clear" w:color="auto" w:fill="FDE9D9" w:themeFill="accent6" w:themeFillTint="33"/>
          </w:tcPr>
          <w:p w:rsidR="00F16908" w:rsidRPr="00A1061F" w:rsidRDefault="00F16908" w:rsidP="005E0C90">
            <w:pPr>
              <w:pStyle w:val="Normal1"/>
              <w:tabs>
                <w:tab w:val="right" w:pos="2087"/>
              </w:tabs>
              <w:rPr>
                <w:rFonts w:ascii="Calibri" w:eastAsia="Arial" w:hAnsi="Calibri" w:cs="Arial"/>
                <w:bCs/>
                <w:szCs w:val="24"/>
              </w:rPr>
            </w:pPr>
            <w:r w:rsidRPr="00A1061F">
              <w:rPr>
                <w:rFonts w:ascii="Calibri" w:eastAsia="Arial" w:hAnsi="Calibri" w:cs="Arial"/>
                <w:bCs/>
                <w:szCs w:val="24"/>
              </w:rPr>
              <w:t>2</w:t>
            </w:r>
            <w:r w:rsidRPr="00A1061F">
              <w:rPr>
                <w:rFonts w:ascii="Calibri" w:eastAsia="Arial" w:hAnsi="Calibri" w:cs="Arial"/>
                <w:bCs/>
                <w:szCs w:val="24"/>
                <w:shd w:val="clear" w:color="auto" w:fill="FDE9D9" w:themeFill="accent6" w:themeFillTint="33"/>
              </w:rPr>
              <w:t>009</w:t>
            </w:r>
            <w:r w:rsidRPr="00A1061F">
              <w:rPr>
                <w:rFonts w:ascii="Calibri" w:eastAsia="Arial" w:hAnsi="Calibri" w:cs="Arial"/>
                <w:bCs/>
                <w:szCs w:val="24"/>
                <w:shd w:val="clear" w:color="auto" w:fill="FDE9D9" w:themeFill="accent6" w:themeFillTint="33"/>
              </w:rPr>
              <w:tab/>
            </w:r>
          </w:p>
        </w:tc>
      </w:tr>
      <w:tr w:rsidR="008769E1" w:rsidRPr="00A1061F" w:rsidTr="00D9259F">
        <w:tc>
          <w:tcPr>
            <w:tcW w:w="1086" w:type="dxa"/>
          </w:tcPr>
          <w:p w:rsidR="008769E1" w:rsidRPr="00A1061F" w:rsidRDefault="008769E1" w:rsidP="008769E1">
            <w:pPr>
              <w:pStyle w:val="Normal1"/>
              <w:tabs>
                <w:tab w:val="left" w:pos="2552"/>
                <w:tab w:val="left" w:pos="3969"/>
                <w:tab w:val="left" w:pos="4536"/>
              </w:tabs>
              <w:rPr>
                <w:rFonts w:ascii="Calibri" w:eastAsia="Arial" w:hAnsi="Calibri" w:cs="Arial"/>
                <w:bCs/>
                <w:szCs w:val="24"/>
              </w:rPr>
            </w:pPr>
          </w:p>
        </w:tc>
        <w:tc>
          <w:tcPr>
            <w:tcW w:w="977" w:type="dxa"/>
          </w:tcPr>
          <w:p w:rsidR="008769E1" w:rsidRPr="00A1061F" w:rsidRDefault="008769E1" w:rsidP="008769E1">
            <w:pPr>
              <w:pStyle w:val="Normal1"/>
              <w:tabs>
                <w:tab w:val="left" w:pos="2552"/>
                <w:tab w:val="left" w:pos="3969"/>
                <w:tab w:val="left" w:pos="4536"/>
              </w:tabs>
              <w:rPr>
                <w:rFonts w:ascii="Calibri" w:eastAsia="Arial" w:hAnsi="Calibri" w:cs="Arial"/>
                <w:bCs/>
                <w:szCs w:val="24"/>
              </w:rPr>
            </w:pPr>
            <w:r w:rsidRPr="00AE7670">
              <w:rPr>
                <w:rFonts w:ascii="Calibri" w:eastAsia="Arial" w:hAnsi="Calibri" w:cs="Arial"/>
                <w:b/>
                <w:bCs/>
                <w:szCs w:val="24"/>
              </w:rPr>
              <w:t>2,0</w:t>
            </w:r>
            <w:r w:rsidRPr="00AE7670">
              <w:rPr>
                <w:rFonts w:ascii="Calibri" w:eastAsia="Arial" w:hAnsi="Calibri" w:cs="Arial"/>
                <w:bCs/>
                <w:sz w:val="20"/>
              </w:rPr>
              <w:t>(2,0)</w:t>
            </w:r>
          </w:p>
        </w:tc>
        <w:tc>
          <w:tcPr>
            <w:tcW w:w="960" w:type="dxa"/>
          </w:tcPr>
          <w:p w:rsidR="008769E1" w:rsidRPr="00A1061F" w:rsidRDefault="008769E1" w:rsidP="008769E1">
            <w:pPr>
              <w:pStyle w:val="Normal1"/>
              <w:tabs>
                <w:tab w:val="left" w:pos="2552"/>
                <w:tab w:val="left" w:pos="3969"/>
                <w:tab w:val="left" w:pos="4536"/>
              </w:tabs>
              <w:rPr>
                <w:rFonts w:ascii="Calibri" w:eastAsia="Arial" w:hAnsi="Calibri" w:cs="Arial"/>
                <w:bCs/>
                <w:szCs w:val="24"/>
              </w:rPr>
            </w:pPr>
          </w:p>
        </w:tc>
        <w:tc>
          <w:tcPr>
            <w:tcW w:w="993" w:type="dxa"/>
          </w:tcPr>
          <w:p w:rsidR="008769E1" w:rsidRPr="00A1061F" w:rsidRDefault="008769E1" w:rsidP="008769E1">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
                <w:bCs/>
                <w:szCs w:val="24"/>
              </w:rPr>
              <w:t>1,9</w:t>
            </w:r>
            <w:r w:rsidRPr="00A1061F">
              <w:rPr>
                <w:rFonts w:ascii="Calibri" w:eastAsia="Arial" w:hAnsi="Calibri" w:cs="Arial"/>
                <w:bCs/>
                <w:szCs w:val="24"/>
              </w:rPr>
              <w:t xml:space="preserve"> </w:t>
            </w:r>
            <w:r w:rsidRPr="00625887">
              <w:rPr>
                <w:rFonts w:ascii="Calibri" w:eastAsia="Arial" w:hAnsi="Calibri" w:cs="Arial"/>
                <w:bCs/>
                <w:sz w:val="20"/>
              </w:rPr>
              <w:t>(2,0)</w:t>
            </w:r>
          </w:p>
        </w:tc>
        <w:tc>
          <w:tcPr>
            <w:tcW w:w="992" w:type="dxa"/>
          </w:tcPr>
          <w:p w:rsidR="008769E1" w:rsidRPr="00A1061F" w:rsidRDefault="008769E1" w:rsidP="008769E1">
            <w:pPr>
              <w:pStyle w:val="Normal1"/>
              <w:tabs>
                <w:tab w:val="left" w:pos="2552"/>
                <w:tab w:val="left" w:pos="3969"/>
                <w:tab w:val="left" w:pos="4536"/>
              </w:tabs>
              <w:rPr>
                <w:rFonts w:ascii="Calibri" w:eastAsia="Arial" w:hAnsi="Calibri" w:cs="Arial"/>
                <w:bCs/>
                <w:szCs w:val="24"/>
              </w:rPr>
            </w:pPr>
          </w:p>
        </w:tc>
        <w:tc>
          <w:tcPr>
            <w:tcW w:w="992" w:type="dxa"/>
          </w:tcPr>
          <w:p w:rsidR="008769E1" w:rsidRPr="00A1061F" w:rsidRDefault="008769E1" w:rsidP="008769E1">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
                <w:bCs/>
                <w:szCs w:val="24"/>
              </w:rPr>
              <w:t xml:space="preserve">2,1 </w:t>
            </w:r>
            <w:r w:rsidRPr="00625887">
              <w:rPr>
                <w:rFonts w:ascii="Calibri" w:eastAsia="Arial" w:hAnsi="Calibri" w:cs="Arial"/>
                <w:bCs/>
                <w:sz w:val="20"/>
              </w:rPr>
              <w:t>(2,0)</w:t>
            </w:r>
          </w:p>
        </w:tc>
        <w:tc>
          <w:tcPr>
            <w:tcW w:w="954" w:type="dxa"/>
          </w:tcPr>
          <w:p w:rsidR="008769E1" w:rsidRPr="00A1061F" w:rsidRDefault="008769E1" w:rsidP="008769E1">
            <w:pPr>
              <w:pStyle w:val="Normal1"/>
              <w:tabs>
                <w:tab w:val="left" w:pos="2552"/>
                <w:tab w:val="left" w:pos="3969"/>
                <w:tab w:val="left" w:pos="4536"/>
              </w:tabs>
              <w:rPr>
                <w:rFonts w:ascii="Calibri" w:eastAsia="Arial" w:hAnsi="Calibri" w:cs="Arial"/>
                <w:bCs/>
                <w:szCs w:val="24"/>
              </w:rPr>
            </w:pPr>
          </w:p>
        </w:tc>
        <w:tc>
          <w:tcPr>
            <w:tcW w:w="1031" w:type="dxa"/>
          </w:tcPr>
          <w:p w:rsidR="008769E1" w:rsidRPr="00A1061F" w:rsidRDefault="008769E1" w:rsidP="008769E1">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
                <w:bCs/>
                <w:szCs w:val="24"/>
              </w:rPr>
              <w:t>1,9</w:t>
            </w:r>
            <w:r w:rsidRPr="00A1061F">
              <w:rPr>
                <w:rFonts w:ascii="Calibri" w:eastAsia="Arial" w:hAnsi="Calibri" w:cs="Arial"/>
                <w:bCs/>
                <w:szCs w:val="24"/>
              </w:rPr>
              <w:t xml:space="preserve">  </w:t>
            </w:r>
            <w:r w:rsidRPr="00625887">
              <w:rPr>
                <w:rFonts w:ascii="Calibri" w:eastAsia="Arial" w:hAnsi="Calibri" w:cs="Arial"/>
                <w:bCs/>
                <w:sz w:val="20"/>
              </w:rPr>
              <w:t>(2,0)</w:t>
            </w:r>
          </w:p>
        </w:tc>
      </w:tr>
      <w:tr w:rsidR="008769E1" w:rsidRPr="00A1061F" w:rsidTr="00D9259F">
        <w:tc>
          <w:tcPr>
            <w:tcW w:w="1086" w:type="dxa"/>
            <w:vMerge w:val="restart"/>
          </w:tcPr>
          <w:p w:rsidR="008769E1" w:rsidRPr="00A1061F" w:rsidRDefault="008769E1" w:rsidP="008769E1">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1</w:t>
            </w:r>
          </w:p>
          <w:p w:rsidR="008769E1" w:rsidRPr="00A1061F" w:rsidRDefault="008769E1" w:rsidP="008769E1">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Nivå  2</w:t>
            </w:r>
          </w:p>
          <w:p w:rsidR="008769E1" w:rsidRPr="00A1061F" w:rsidRDefault="008769E1" w:rsidP="008769E1">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3</w:t>
            </w:r>
          </w:p>
        </w:tc>
        <w:tc>
          <w:tcPr>
            <w:tcW w:w="977" w:type="dxa"/>
          </w:tcPr>
          <w:p w:rsidR="008769E1" w:rsidRPr="00A1061F" w:rsidRDefault="008769E1" w:rsidP="008769E1">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23%</w:t>
            </w:r>
          </w:p>
        </w:tc>
        <w:tc>
          <w:tcPr>
            <w:tcW w:w="960" w:type="dxa"/>
            <w:vMerge w:val="restart"/>
          </w:tcPr>
          <w:p w:rsidR="008769E1" w:rsidRPr="00A1061F" w:rsidRDefault="008769E1" w:rsidP="008769E1">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1</w:t>
            </w:r>
          </w:p>
          <w:p w:rsidR="008769E1" w:rsidRPr="00A1061F" w:rsidRDefault="008769E1" w:rsidP="008769E1">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Nivå  2</w:t>
            </w:r>
          </w:p>
          <w:p w:rsidR="008769E1" w:rsidRPr="00A1061F" w:rsidRDefault="008769E1" w:rsidP="008769E1">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3</w:t>
            </w:r>
          </w:p>
        </w:tc>
        <w:tc>
          <w:tcPr>
            <w:tcW w:w="993" w:type="dxa"/>
          </w:tcPr>
          <w:p w:rsidR="008769E1" w:rsidRPr="00A1061F" w:rsidRDefault="008769E1" w:rsidP="008769E1">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29 %</w:t>
            </w:r>
          </w:p>
        </w:tc>
        <w:tc>
          <w:tcPr>
            <w:tcW w:w="992" w:type="dxa"/>
            <w:vMerge w:val="restart"/>
          </w:tcPr>
          <w:p w:rsidR="008769E1" w:rsidRPr="00A1061F" w:rsidRDefault="008769E1" w:rsidP="008769E1">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1</w:t>
            </w:r>
          </w:p>
          <w:p w:rsidR="008769E1" w:rsidRPr="00A1061F" w:rsidRDefault="008769E1" w:rsidP="008769E1">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Nivå  2</w:t>
            </w:r>
          </w:p>
          <w:p w:rsidR="008769E1" w:rsidRPr="00A1061F" w:rsidRDefault="008769E1" w:rsidP="008769E1">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3</w:t>
            </w:r>
          </w:p>
        </w:tc>
        <w:tc>
          <w:tcPr>
            <w:tcW w:w="992" w:type="dxa"/>
          </w:tcPr>
          <w:p w:rsidR="008769E1" w:rsidRPr="00A1061F" w:rsidRDefault="008769E1" w:rsidP="008769E1">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21 %</w:t>
            </w:r>
          </w:p>
        </w:tc>
        <w:tc>
          <w:tcPr>
            <w:tcW w:w="954" w:type="dxa"/>
            <w:vMerge w:val="restart"/>
          </w:tcPr>
          <w:p w:rsidR="008769E1" w:rsidRPr="00A1061F" w:rsidRDefault="008769E1" w:rsidP="008769E1">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1</w:t>
            </w:r>
          </w:p>
          <w:p w:rsidR="008769E1" w:rsidRPr="00A1061F" w:rsidRDefault="008769E1" w:rsidP="008769E1">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Nivå  2</w:t>
            </w:r>
          </w:p>
          <w:p w:rsidR="008769E1" w:rsidRPr="00A1061F" w:rsidRDefault="008769E1" w:rsidP="008769E1">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3</w:t>
            </w:r>
          </w:p>
        </w:tc>
        <w:tc>
          <w:tcPr>
            <w:tcW w:w="1031" w:type="dxa"/>
          </w:tcPr>
          <w:p w:rsidR="008769E1" w:rsidRPr="00A1061F" w:rsidRDefault="008769E1" w:rsidP="008769E1">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37 %</w:t>
            </w:r>
          </w:p>
        </w:tc>
      </w:tr>
      <w:tr w:rsidR="008769E1" w:rsidRPr="00A1061F" w:rsidTr="00D9259F">
        <w:tc>
          <w:tcPr>
            <w:tcW w:w="1086" w:type="dxa"/>
            <w:vMerge/>
          </w:tcPr>
          <w:p w:rsidR="008769E1" w:rsidRPr="00A1061F" w:rsidRDefault="008769E1" w:rsidP="008769E1">
            <w:pPr>
              <w:pStyle w:val="Normal1"/>
              <w:tabs>
                <w:tab w:val="left" w:pos="2552"/>
                <w:tab w:val="left" w:pos="3969"/>
                <w:tab w:val="left" w:pos="4536"/>
              </w:tabs>
              <w:rPr>
                <w:rFonts w:ascii="Calibri" w:eastAsia="Arial" w:hAnsi="Calibri" w:cs="Arial"/>
                <w:bCs/>
                <w:szCs w:val="24"/>
              </w:rPr>
            </w:pPr>
          </w:p>
        </w:tc>
        <w:tc>
          <w:tcPr>
            <w:tcW w:w="977" w:type="dxa"/>
          </w:tcPr>
          <w:p w:rsidR="008769E1" w:rsidRPr="00A1061F" w:rsidRDefault="008769E1" w:rsidP="008769E1">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49</w:t>
            </w:r>
          </w:p>
        </w:tc>
        <w:tc>
          <w:tcPr>
            <w:tcW w:w="960" w:type="dxa"/>
            <w:vMerge/>
          </w:tcPr>
          <w:p w:rsidR="008769E1" w:rsidRPr="00A1061F" w:rsidRDefault="008769E1" w:rsidP="008769E1">
            <w:pPr>
              <w:pStyle w:val="Normal1"/>
              <w:tabs>
                <w:tab w:val="left" w:pos="2552"/>
                <w:tab w:val="left" w:pos="3969"/>
                <w:tab w:val="left" w:pos="4536"/>
              </w:tabs>
              <w:rPr>
                <w:rFonts w:ascii="Calibri" w:eastAsia="Arial" w:hAnsi="Calibri" w:cs="Arial"/>
                <w:bCs/>
                <w:szCs w:val="24"/>
              </w:rPr>
            </w:pPr>
          </w:p>
        </w:tc>
        <w:tc>
          <w:tcPr>
            <w:tcW w:w="993" w:type="dxa"/>
          </w:tcPr>
          <w:p w:rsidR="008769E1" w:rsidRPr="00A1061F" w:rsidRDefault="008769E1" w:rsidP="008769E1">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48</w:t>
            </w:r>
          </w:p>
        </w:tc>
        <w:tc>
          <w:tcPr>
            <w:tcW w:w="992" w:type="dxa"/>
            <w:vMerge/>
          </w:tcPr>
          <w:p w:rsidR="008769E1" w:rsidRPr="00A1061F" w:rsidRDefault="008769E1" w:rsidP="008769E1">
            <w:pPr>
              <w:pStyle w:val="Normal1"/>
              <w:tabs>
                <w:tab w:val="left" w:pos="2552"/>
                <w:tab w:val="left" w:pos="3969"/>
                <w:tab w:val="left" w:pos="4536"/>
              </w:tabs>
              <w:rPr>
                <w:rFonts w:ascii="Calibri" w:eastAsia="Arial" w:hAnsi="Calibri" w:cs="Arial"/>
                <w:bCs/>
                <w:szCs w:val="24"/>
              </w:rPr>
            </w:pPr>
          </w:p>
        </w:tc>
        <w:tc>
          <w:tcPr>
            <w:tcW w:w="992" w:type="dxa"/>
          </w:tcPr>
          <w:p w:rsidR="008769E1" w:rsidRPr="00A1061F" w:rsidRDefault="008769E1" w:rsidP="008769E1">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47</w:t>
            </w:r>
          </w:p>
        </w:tc>
        <w:tc>
          <w:tcPr>
            <w:tcW w:w="954" w:type="dxa"/>
            <w:vMerge/>
          </w:tcPr>
          <w:p w:rsidR="008769E1" w:rsidRPr="00A1061F" w:rsidRDefault="008769E1" w:rsidP="008769E1">
            <w:pPr>
              <w:pStyle w:val="Normal1"/>
              <w:tabs>
                <w:tab w:val="left" w:pos="2552"/>
                <w:tab w:val="left" w:pos="3969"/>
                <w:tab w:val="left" w:pos="4536"/>
              </w:tabs>
              <w:rPr>
                <w:rFonts w:ascii="Calibri" w:eastAsia="Arial" w:hAnsi="Calibri" w:cs="Arial"/>
                <w:bCs/>
                <w:szCs w:val="24"/>
              </w:rPr>
            </w:pPr>
          </w:p>
        </w:tc>
        <w:tc>
          <w:tcPr>
            <w:tcW w:w="1031" w:type="dxa"/>
          </w:tcPr>
          <w:p w:rsidR="008769E1" w:rsidRPr="00A1061F" w:rsidRDefault="008769E1" w:rsidP="008769E1">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41</w:t>
            </w:r>
          </w:p>
        </w:tc>
      </w:tr>
      <w:tr w:rsidR="008769E1" w:rsidRPr="00A1061F" w:rsidTr="00D9259F">
        <w:tc>
          <w:tcPr>
            <w:tcW w:w="1086" w:type="dxa"/>
            <w:vMerge/>
          </w:tcPr>
          <w:p w:rsidR="008769E1" w:rsidRPr="00A1061F" w:rsidRDefault="008769E1" w:rsidP="008769E1">
            <w:pPr>
              <w:pStyle w:val="Normal1"/>
              <w:tabs>
                <w:tab w:val="left" w:pos="2552"/>
                <w:tab w:val="left" w:pos="3969"/>
                <w:tab w:val="left" w:pos="4536"/>
              </w:tabs>
              <w:rPr>
                <w:rFonts w:ascii="Calibri" w:eastAsia="Arial" w:hAnsi="Calibri" w:cs="Arial"/>
                <w:bCs/>
                <w:szCs w:val="24"/>
              </w:rPr>
            </w:pPr>
          </w:p>
        </w:tc>
        <w:tc>
          <w:tcPr>
            <w:tcW w:w="977" w:type="dxa"/>
          </w:tcPr>
          <w:p w:rsidR="008769E1" w:rsidRPr="00A1061F" w:rsidRDefault="008769E1" w:rsidP="008769E1">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28</w:t>
            </w:r>
          </w:p>
        </w:tc>
        <w:tc>
          <w:tcPr>
            <w:tcW w:w="960" w:type="dxa"/>
            <w:vMerge/>
          </w:tcPr>
          <w:p w:rsidR="008769E1" w:rsidRPr="00A1061F" w:rsidRDefault="008769E1" w:rsidP="008769E1">
            <w:pPr>
              <w:pStyle w:val="Normal1"/>
              <w:tabs>
                <w:tab w:val="left" w:pos="2552"/>
                <w:tab w:val="left" w:pos="3969"/>
                <w:tab w:val="left" w:pos="4536"/>
              </w:tabs>
              <w:rPr>
                <w:rFonts w:ascii="Calibri" w:eastAsia="Arial" w:hAnsi="Calibri" w:cs="Arial"/>
                <w:bCs/>
                <w:szCs w:val="24"/>
              </w:rPr>
            </w:pPr>
          </w:p>
        </w:tc>
        <w:tc>
          <w:tcPr>
            <w:tcW w:w="993" w:type="dxa"/>
          </w:tcPr>
          <w:p w:rsidR="008769E1" w:rsidRPr="00A1061F" w:rsidRDefault="008769E1" w:rsidP="008769E1">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23</w:t>
            </w:r>
          </w:p>
        </w:tc>
        <w:tc>
          <w:tcPr>
            <w:tcW w:w="992" w:type="dxa"/>
            <w:vMerge/>
          </w:tcPr>
          <w:p w:rsidR="008769E1" w:rsidRPr="00A1061F" w:rsidRDefault="008769E1" w:rsidP="008769E1">
            <w:pPr>
              <w:pStyle w:val="Normal1"/>
              <w:tabs>
                <w:tab w:val="left" w:pos="2552"/>
                <w:tab w:val="left" w:pos="3969"/>
                <w:tab w:val="left" w:pos="4536"/>
              </w:tabs>
              <w:rPr>
                <w:rFonts w:ascii="Calibri" w:eastAsia="Arial" w:hAnsi="Calibri" w:cs="Arial"/>
                <w:bCs/>
                <w:szCs w:val="24"/>
              </w:rPr>
            </w:pPr>
          </w:p>
        </w:tc>
        <w:tc>
          <w:tcPr>
            <w:tcW w:w="992" w:type="dxa"/>
          </w:tcPr>
          <w:p w:rsidR="008769E1" w:rsidRPr="00A1061F" w:rsidRDefault="008769E1" w:rsidP="008769E1">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32</w:t>
            </w:r>
          </w:p>
        </w:tc>
        <w:tc>
          <w:tcPr>
            <w:tcW w:w="954" w:type="dxa"/>
            <w:vMerge/>
          </w:tcPr>
          <w:p w:rsidR="008769E1" w:rsidRPr="00A1061F" w:rsidRDefault="008769E1" w:rsidP="008769E1">
            <w:pPr>
              <w:pStyle w:val="Normal1"/>
              <w:tabs>
                <w:tab w:val="left" w:pos="2552"/>
                <w:tab w:val="left" w:pos="3969"/>
                <w:tab w:val="left" w:pos="4536"/>
              </w:tabs>
              <w:rPr>
                <w:rFonts w:ascii="Calibri" w:eastAsia="Arial" w:hAnsi="Calibri" w:cs="Arial"/>
                <w:bCs/>
                <w:szCs w:val="24"/>
              </w:rPr>
            </w:pPr>
          </w:p>
        </w:tc>
        <w:tc>
          <w:tcPr>
            <w:tcW w:w="1031" w:type="dxa"/>
          </w:tcPr>
          <w:p w:rsidR="008769E1" w:rsidRPr="00A1061F" w:rsidRDefault="008769E1" w:rsidP="008769E1">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22</w:t>
            </w:r>
          </w:p>
        </w:tc>
      </w:tr>
    </w:tbl>
    <w:p w:rsidR="009C1396" w:rsidRDefault="009C1396" w:rsidP="005D6FE6">
      <w:pPr>
        <w:pStyle w:val="Overskrift3"/>
      </w:pPr>
    </w:p>
    <w:p w:rsidR="00DA09FE" w:rsidRPr="009D546D" w:rsidRDefault="0087545A" w:rsidP="00217256">
      <w:pPr>
        <w:pStyle w:val="Overskrift3"/>
        <w:ind w:firstLine="708"/>
      </w:pPr>
      <w:r>
        <w:t>E</w:t>
      </w:r>
      <w:r w:rsidRPr="009D546D">
        <w:t>ngelsk</w:t>
      </w:r>
      <w:r>
        <w:t xml:space="preserve"> 5.trinn</w:t>
      </w:r>
    </w:p>
    <w:p w:rsidR="00DA09FE" w:rsidRDefault="0087545A" w:rsidP="00DA09FE">
      <w:pPr>
        <w:spacing w:after="0" w:line="240" w:lineRule="auto"/>
        <w:ind w:left="1416"/>
        <w:rPr>
          <w:szCs w:val="24"/>
        </w:rPr>
      </w:pPr>
      <w:r>
        <w:rPr>
          <w:szCs w:val="24"/>
        </w:rPr>
        <w:t>Resultatet ligg under</w:t>
      </w:r>
      <w:r w:rsidR="00DA09FE">
        <w:rPr>
          <w:szCs w:val="24"/>
        </w:rPr>
        <w:t xml:space="preserve"> </w:t>
      </w:r>
      <w:r w:rsidR="00DA09FE" w:rsidRPr="00FC6F51">
        <w:rPr>
          <w:szCs w:val="24"/>
        </w:rPr>
        <w:t>d</w:t>
      </w:r>
      <w:r w:rsidR="00DA09FE">
        <w:rPr>
          <w:szCs w:val="24"/>
        </w:rPr>
        <w:t>et nasjonale gjennomsn</w:t>
      </w:r>
      <w:r>
        <w:rPr>
          <w:szCs w:val="24"/>
        </w:rPr>
        <w:t>ittet, men det er</w:t>
      </w:r>
      <w:r w:rsidR="00F84742">
        <w:rPr>
          <w:szCs w:val="24"/>
        </w:rPr>
        <w:t xml:space="preserve"> like mange prosent</w:t>
      </w:r>
      <w:r w:rsidR="00DA09FE">
        <w:rPr>
          <w:szCs w:val="24"/>
        </w:rPr>
        <w:t xml:space="preserve"> på nivå 1 som i</w:t>
      </w:r>
      <w:r w:rsidR="00DA09FE" w:rsidRPr="00FC6F51">
        <w:rPr>
          <w:szCs w:val="24"/>
        </w:rPr>
        <w:t xml:space="preserve"> </w:t>
      </w:r>
      <w:r w:rsidR="00DA09FE">
        <w:rPr>
          <w:szCs w:val="24"/>
        </w:rPr>
        <w:t xml:space="preserve">landet elles, 26%. </w:t>
      </w:r>
      <w:r w:rsidR="00DA09FE" w:rsidRPr="00FC6F51">
        <w:rPr>
          <w:szCs w:val="24"/>
        </w:rPr>
        <w:t>Det er framleis  skilnad mellom gutar og jenter, og gu</w:t>
      </w:r>
      <w:r>
        <w:rPr>
          <w:szCs w:val="24"/>
        </w:rPr>
        <w:t>tane har flest på nivå 1.</w:t>
      </w:r>
    </w:p>
    <w:p w:rsidR="00DA09FE" w:rsidRPr="00FC6F51" w:rsidRDefault="00DA09FE" w:rsidP="00DA09FE">
      <w:pPr>
        <w:spacing w:after="0" w:line="240" w:lineRule="auto"/>
        <w:ind w:left="1416"/>
        <w:rPr>
          <w:szCs w:val="24"/>
        </w:rPr>
      </w:pPr>
    </w:p>
    <w:p w:rsidR="00DA09FE" w:rsidRPr="00FC6F51" w:rsidRDefault="00DA09FE" w:rsidP="00DA09FE">
      <w:pPr>
        <w:spacing w:after="0" w:line="240" w:lineRule="auto"/>
        <w:rPr>
          <w:szCs w:val="24"/>
        </w:rPr>
      </w:pPr>
      <w:r w:rsidRPr="00FC6F51">
        <w:rPr>
          <w:szCs w:val="24"/>
        </w:rPr>
        <w:t xml:space="preserve">           </w:t>
      </w:r>
      <w:r w:rsidRPr="00FC6F51">
        <w:rPr>
          <w:szCs w:val="24"/>
        </w:rPr>
        <w:tab/>
      </w:r>
      <w:r w:rsidRPr="00FC6F51">
        <w:rPr>
          <w:szCs w:val="24"/>
        </w:rPr>
        <w:tab/>
        <w:t>Skilnad i prosent mello</w:t>
      </w:r>
      <w:r>
        <w:rPr>
          <w:szCs w:val="24"/>
        </w:rPr>
        <w:t>m gutar og jenter på nivå 1 er 8 %.</w:t>
      </w:r>
    </w:p>
    <w:p w:rsidR="00DA09FE" w:rsidRPr="00FC6F51" w:rsidRDefault="00F84742" w:rsidP="00DA09FE">
      <w:pPr>
        <w:spacing w:after="0" w:line="240" w:lineRule="auto"/>
        <w:ind w:left="1410"/>
        <w:rPr>
          <w:rFonts w:cs="Verdana"/>
          <w:szCs w:val="24"/>
        </w:rPr>
      </w:pPr>
      <w:r>
        <w:rPr>
          <w:rFonts w:cs="Verdana"/>
          <w:szCs w:val="24"/>
        </w:rPr>
        <w:t>Prosentdel</w:t>
      </w:r>
      <w:r w:rsidR="00F90B92">
        <w:rPr>
          <w:rFonts w:cs="Verdana"/>
          <w:szCs w:val="24"/>
        </w:rPr>
        <w:t xml:space="preserve"> </w:t>
      </w:r>
      <w:r w:rsidR="0087545A">
        <w:rPr>
          <w:rFonts w:cs="Verdana"/>
          <w:szCs w:val="24"/>
        </w:rPr>
        <w:t xml:space="preserve">på nivå 1 i engelsk er synkande, </w:t>
      </w:r>
      <w:r w:rsidR="0087545A">
        <w:rPr>
          <w:szCs w:val="24"/>
        </w:rPr>
        <w:t>og dette er ei positiv utvikling.</w:t>
      </w:r>
    </w:p>
    <w:p w:rsidR="005E0C90" w:rsidRPr="00DA09FE" w:rsidRDefault="005E0C90" w:rsidP="00D9259F">
      <w:pPr>
        <w:spacing w:after="0" w:line="240" w:lineRule="auto"/>
        <w:rPr>
          <w:szCs w:val="24"/>
          <w:lang w:val="nn-NO"/>
        </w:rPr>
      </w:pPr>
    </w:p>
    <w:p w:rsidR="005E0C90" w:rsidRPr="00B33E60" w:rsidRDefault="00256783" w:rsidP="00C87C15">
      <w:pPr>
        <w:spacing w:after="0" w:line="240" w:lineRule="auto"/>
        <w:rPr>
          <w:rFonts w:ascii="Calibri" w:eastAsia="Arial" w:hAnsi="Calibri" w:cs="Arial"/>
          <w:bCs/>
          <w:sz w:val="20"/>
        </w:rPr>
      </w:pPr>
      <w:r>
        <w:rPr>
          <w:szCs w:val="24"/>
        </w:rPr>
        <w:t xml:space="preserve"> </w:t>
      </w:r>
      <w:r w:rsidR="00137604" w:rsidRPr="00C87C15">
        <w:rPr>
          <w:b/>
          <w:sz w:val="20"/>
          <w:szCs w:val="20"/>
        </w:rPr>
        <w:t>Tabell 5</w:t>
      </w:r>
      <w:r w:rsidR="00B33EC3">
        <w:rPr>
          <w:szCs w:val="24"/>
        </w:rPr>
        <w:t xml:space="preserve"> </w:t>
      </w:r>
      <w:r w:rsidR="00C87C15">
        <w:rPr>
          <w:szCs w:val="24"/>
        </w:rPr>
        <w:tab/>
      </w:r>
      <w:r w:rsidR="005E0C90" w:rsidRPr="00A1061F">
        <w:rPr>
          <w:szCs w:val="24"/>
        </w:rPr>
        <w:t>Engelsk  5.trinn</w:t>
      </w:r>
      <w:r w:rsidR="005E0C90" w:rsidRPr="00A1061F">
        <w:rPr>
          <w:b/>
          <w:szCs w:val="24"/>
        </w:rPr>
        <w:t xml:space="preserve"> </w:t>
      </w:r>
      <w:r w:rsidR="005E0C90" w:rsidRPr="00B33E60">
        <w:rPr>
          <w:rFonts w:ascii="Calibri" w:eastAsia="Arial" w:hAnsi="Calibri" w:cs="Arial"/>
          <w:bCs/>
          <w:sz w:val="20"/>
        </w:rPr>
        <w:t>(Nasjonalt   snitt i parentes)</w:t>
      </w:r>
    </w:p>
    <w:tbl>
      <w:tblPr>
        <w:tblW w:w="7992" w:type="dxa"/>
        <w:tblInd w:w="1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992"/>
        <w:gridCol w:w="992"/>
        <w:gridCol w:w="993"/>
        <w:gridCol w:w="992"/>
        <w:gridCol w:w="992"/>
        <w:gridCol w:w="988"/>
        <w:gridCol w:w="1051"/>
      </w:tblGrid>
      <w:tr w:rsidR="00F16908" w:rsidRPr="00A1061F" w:rsidTr="00D9259F">
        <w:tc>
          <w:tcPr>
            <w:tcW w:w="1984" w:type="dxa"/>
            <w:gridSpan w:val="2"/>
            <w:shd w:val="clear" w:color="auto" w:fill="FFFFCC"/>
          </w:tcPr>
          <w:p w:rsidR="00F16908" w:rsidRPr="00A1061F" w:rsidRDefault="00F16908" w:rsidP="005E0C90">
            <w:pPr>
              <w:pStyle w:val="Normal1"/>
              <w:tabs>
                <w:tab w:val="right" w:pos="2087"/>
              </w:tabs>
              <w:rPr>
                <w:rFonts w:ascii="Calibri" w:eastAsia="Arial" w:hAnsi="Calibri" w:cs="Arial"/>
                <w:bCs/>
                <w:szCs w:val="24"/>
              </w:rPr>
            </w:pPr>
            <w:r>
              <w:rPr>
                <w:rFonts w:ascii="Calibri" w:eastAsia="Arial" w:hAnsi="Calibri" w:cs="Arial"/>
                <w:bCs/>
                <w:szCs w:val="24"/>
              </w:rPr>
              <w:t>2012</w:t>
            </w:r>
          </w:p>
        </w:tc>
        <w:tc>
          <w:tcPr>
            <w:tcW w:w="1985" w:type="dxa"/>
            <w:gridSpan w:val="2"/>
            <w:shd w:val="clear" w:color="auto" w:fill="CCFFFF"/>
          </w:tcPr>
          <w:p w:rsidR="00F16908" w:rsidRPr="00A1061F" w:rsidRDefault="00F16908" w:rsidP="005E0C90">
            <w:pPr>
              <w:pStyle w:val="Normal1"/>
              <w:tabs>
                <w:tab w:val="right" w:pos="2087"/>
              </w:tabs>
              <w:rPr>
                <w:rFonts w:ascii="Calibri" w:eastAsia="Arial" w:hAnsi="Calibri" w:cs="Arial"/>
                <w:bCs/>
                <w:szCs w:val="24"/>
              </w:rPr>
            </w:pPr>
            <w:r w:rsidRPr="00A1061F">
              <w:rPr>
                <w:rFonts w:ascii="Calibri" w:eastAsia="Arial" w:hAnsi="Calibri" w:cs="Arial"/>
                <w:bCs/>
                <w:szCs w:val="24"/>
              </w:rPr>
              <w:t>2011</w:t>
            </w:r>
          </w:p>
        </w:tc>
        <w:tc>
          <w:tcPr>
            <w:tcW w:w="1984" w:type="dxa"/>
            <w:gridSpan w:val="2"/>
            <w:shd w:val="clear" w:color="auto" w:fill="E5DFEC" w:themeFill="accent4" w:themeFillTint="33"/>
          </w:tcPr>
          <w:p w:rsidR="00F16908" w:rsidRPr="00A1061F" w:rsidRDefault="00F16908" w:rsidP="005E0C90">
            <w:pPr>
              <w:pStyle w:val="Normal1"/>
              <w:tabs>
                <w:tab w:val="right" w:pos="2087"/>
              </w:tabs>
              <w:rPr>
                <w:rFonts w:ascii="Calibri" w:eastAsia="Arial" w:hAnsi="Calibri" w:cs="Arial"/>
                <w:bCs/>
                <w:szCs w:val="24"/>
              </w:rPr>
            </w:pPr>
            <w:r w:rsidRPr="00A1061F">
              <w:rPr>
                <w:rFonts w:ascii="Calibri" w:eastAsia="Arial" w:hAnsi="Calibri" w:cs="Arial"/>
                <w:bCs/>
                <w:szCs w:val="24"/>
              </w:rPr>
              <w:t>2010</w:t>
            </w:r>
          </w:p>
        </w:tc>
        <w:tc>
          <w:tcPr>
            <w:tcW w:w="2039" w:type="dxa"/>
            <w:gridSpan w:val="2"/>
            <w:shd w:val="clear" w:color="auto" w:fill="FDE9D9" w:themeFill="accent6" w:themeFillTint="33"/>
          </w:tcPr>
          <w:p w:rsidR="00F16908" w:rsidRPr="00A1061F" w:rsidRDefault="00F16908" w:rsidP="005E0C90">
            <w:pPr>
              <w:pStyle w:val="Normal1"/>
              <w:tabs>
                <w:tab w:val="right" w:pos="2087"/>
              </w:tabs>
              <w:rPr>
                <w:rFonts w:ascii="Calibri" w:eastAsia="Arial" w:hAnsi="Calibri" w:cs="Arial"/>
                <w:bCs/>
                <w:szCs w:val="24"/>
              </w:rPr>
            </w:pPr>
            <w:r w:rsidRPr="00A1061F">
              <w:rPr>
                <w:rFonts w:ascii="Calibri" w:eastAsia="Arial" w:hAnsi="Calibri" w:cs="Arial"/>
                <w:bCs/>
                <w:szCs w:val="24"/>
              </w:rPr>
              <w:t>2</w:t>
            </w:r>
            <w:r w:rsidRPr="00A1061F">
              <w:rPr>
                <w:rFonts w:ascii="Calibri" w:eastAsia="Arial" w:hAnsi="Calibri" w:cs="Arial"/>
                <w:bCs/>
                <w:szCs w:val="24"/>
                <w:shd w:val="clear" w:color="auto" w:fill="FDE9D9" w:themeFill="accent6" w:themeFillTint="33"/>
              </w:rPr>
              <w:t>009</w:t>
            </w:r>
            <w:r w:rsidRPr="00A1061F">
              <w:rPr>
                <w:rFonts w:ascii="Calibri" w:eastAsia="Arial" w:hAnsi="Calibri" w:cs="Arial"/>
                <w:bCs/>
                <w:szCs w:val="24"/>
                <w:shd w:val="clear" w:color="auto" w:fill="FDE9D9" w:themeFill="accent6" w:themeFillTint="33"/>
              </w:rPr>
              <w:tab/>
            </w:r>
          </w:p>
        </w:tc>
      </w:tr>
      <w:tr w:rsidR="00F16908" w:rsidRPr="00A1061F" w:rsidTr="00D9259F">
        <w:tc>
          <w:tcPr>
            <w:tcW w:w="992"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p>
        </w:tc>
        <w:tc>
          <w:tcPr>
            <w:tcW w:w="992" w:type="dxa"/>
          </w:tcPr>
          <w:p w:rsidR="00F16908" w:rsidRPr="00A1061F" w:rsidRDefault="00DA09FE" w:rsidP="00DA09FE">
            <w:pPr>
              <w:pStyle w:val="Normal1"/>
              <w:tabs>
                <w:tab w:val="left" w:pos="2552"/>
                <w:tab w:val="left" w:pos="3969"/>
                <w:tab w:val="left" w:pos="4536"/>
              </w:tabs>
              <w:rPr>
                <w:rFonts w:ascii="Calibri" w:eastAsia="Arial" w:hAnsi="Calibri" w:cs="Arial"/>
                <w:bCs/>
                <w:szCs w:val="24"/>
              </w:rPr>
            </w:pPr>
            <w:r w:rsidRPr="00DA09FE">
              <w:rPr>
                <w:rFonts w:ascii="Calibri" w:eastAsia="Arial" w:hAnsi="Calibri" w:cs="Arial"/>
                <w:b/>
                <w:bCs/>
                <w:szCs w:val="24"/>
              </w:rPr>
              <w:t>1,9</w:t>
            </w:r>
            <w:r w:rsidRPr="00DA09FE">
              <w:rPr>
                <w:rFonts w:ascii="Calibri" w:eastAsia="Arial" w:hAnsi="Calibri" w:cs="Arial"/>
                <w:bCs/>
                <w:sz w:val="20"/>
              </w:rPr>
              <w:t>(2,0)</w:t>
            </w:r>
          </w:p>
        </w:tc>
        <w:tc>
          <w:tcPr>
            <w:tcW w:w="1985" w:type="dxa"/>
            <w:gridSpan w:val="2"/>
          </w:tcPr>
          <w:p w:rsidR="00F16908" w:rsidRPr="00A1061F" w:rsidRDefault="00F16908" w:rsidP="005E0C90">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Ikkje gjennomført</w:t>
            </w:r>
          </w:p>
        </w:tc>
        <w:tc>
          <w:tcPr>
            <w:tcW w:w="992"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p>
        </w:tc>
        <w:tc>
          <w:tcPr>
            <w:tcW w:w="992"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
                <w:bCs/>
                <w:szCs w:val="24"/>
              </w:rPr>
              <w:t xml:space="preserve">1,9 </w:t>
            </w:r>
            <w:r w:rsidRPr="00625887">
              <w:rPr>
                <w:rFonts w:ascii="Calibri" w:eastAsia="Arial" w:hAnsi="Calibri" w:cs="Arial"/>
                <w:bCs/>
                <w:sz w:val="20"/>
              </w:rPr>
              <w:t>(2,0)</w:t>
            </w:r>
          </w:p>
        </w:tc>
        <w:tc>
          <w:tcPr>
            <w:tcW w:w="988"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p>
        </w:tc>
        <w:tc>
          <w:tcPr>
            <w:tcW w:w="1051"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
                <w:bCs/>
                <w:szCs w:val="24"/>
              </w:rPr>
              <w:t>1,8</w:t>
            </w:r>
            <w:r w:rsidRPr="00A1061F">
              <w:rPr>
                <w:rFonts w:ascii="Calibri" w:eastAsia="Arial" w:hAnsi="Calibri" w:cs="Arial"/>
                <w:bCs/>
                <w:szCs w:val="24"/>
              </w:rPr>
              <w:t xml:space="preserve">  </w:t>
            </w:r>
            <w:r w:rsidRPr="00625887">
              <w:rPr>
                <w:rFonts w:ascii="Calibri" w:eastAsia="Arial" w:hAnsi="Calibri" w:cs="Arial"/>
                <w:bCs/>
                <w:sz w:val="20"/>
              </w:rPr>
              <w:t>(2,0)</w:t>
            </w:r>
          </w:p>
        </w:tc>
      </w:tr>
      <w:tr w:rsidR="00F16908" w:rsidRPr="00A1061F" w:rsidTr="00D9259F">
        <w:tc>
          <w:tcPr>
            <w:tcW w:w="992" w:type="dxa"/>
            <w:vMerge w:val="restart"/>
          </w:tcPr>
          <w:p w:rsidR="00F16908" w:rsidRPr="00A1061F" w:rsidRDefault="00F16908" w:rsidP="00F16908">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1</w:t>
            </w:r>
          </w:p>
          <w:p w:rsidR="00F16908" w:rsidRPr="00A1061F" w:rsidRDefault="00F16908" w:rsidP="00F16908">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Nivå  2</w:t>
            </w:r>
          </w:p>
          <w:p w:rsidR="00F16908" w:rsidRPr="00A1061F" w:rsidRDefault="00F16908" w:rsidP="00F16908">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3</w:t>
            </w:r>
          </w:p>
        </w:tc>
        <w:tc>
          <w:tcPr>
            <w:tcW w:w="992" w:type="dxa"/>
          </w:tcPr>
          <w:p w:rsidR="00F16908" w:rsidRPr="00A1061F" w:rsidRDefault="00DA09FE" w:rsidP="00DA09FE">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26%</w:t>
            </w:r>
          </w:p>
        </w:tc>
        <w:tc>
          <w:tcPr>
            <w:tcW w:w="992" w:type="dxa"/>
            <w:vMerge w:val="restart"/>
          </w:tcPr>
          <w:p w:rsidR="00F16908" w:rsidRPr="00A1061F" w:rsidRDefault="00F16908" w:rsidP="005E0C90">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1</w:t>
            </w:r>
          </w:p>
          <w:p w:rsidR="00F16908" w:rsidRPr="00A1061F" w:rsidRDefault="00F16908" w:rsidP="005E0C90">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Nivå  2</w:t>
            </w:r>
          </w:p>
          <w:p w:rsidR="00F16908" w:rsidRPr="00A1061F" w:rsidRDefault="00F16908" w:rsidP="005E0C90">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3</w:t>
            </w:r>
          </w:p>
        </w:tc>
        <w:tc>
          <w:tcPr>
            <w:tcW w:w="993" w:type="dxa"/>
          </w:tcPr>
          <w:p w:rsidR="00F16908" w:rsidRPr="00A1061F" w:rsidRDefault="00F16908" w:rsidP="005E0C90">
            <w:pPr>
              <w:pStyle w:val="Normal1"/>
              <w:tabs>
                <w:tab w:val="left" w:pos="2552"/>
                <w:tab w:val="left" w:pos="3969"/>
                <w:tab w:val="left" w:pos="4536"/>
              </w:tabs>
              <w:jc w:val="right"/>
              <w:rPr>
                <w:rFonts w:ascii="Calibri" w:eastAsia="Arial" w:hAnsi="Calibri" w:cs="Arial"/>
                <w:bCs/>
                <w:szCs w:val="24"/>
              </w:rPr>
            </w:pPr>
          </w:p>
        </w:tc>
        <w:tc>
          <w:tcPr>
            <w:tcW w:w="992" w:type="dxa"/>
            <w:vMerge w:val="restart"/>
          </w:tcPr>
          <w:p w:rsidR="00F16908" w:rsidRPr="00A1061F" w:rsidRDefault="00F16908" w:rsidP="005E0C90">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1</w:t>
            </w:r>
          </w:p>
          <w:p w:rsidR="00F16908" w:rsidRPr="00A1061F" w:rsidRDefault="00F16908" w:rsidP="005E0C90">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Nivå   2</w:t>
            </w:r>
          </w:p>
          <w:p w:rsidR="00F16908" w:rsidRPr="00A1061F" w:rsidRDefault="00F16908" w:rsidP="005E0C90">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3</w:t>
            </w:r>
          </w:p>
        </w:tc>
        <w:tc>
          <w:tcPr>
            <w:tcW w:w="992"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28 %</w:t>
            </w:r>
          </w:p>
        </w:tc>
        <w:tc>
          <w:tcPr>
            <w:tcW w:w="988" w:type="dxa"/>
            <w:vMerge w:val="restart"/>
          </w:tcPr>
          <w:p w:rsidR="00F16908" w:rsidRPr="00A1061F" w:rsidRDefault="00F16908" w:rsidP="005E0C90">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1</w:t>
            </w:r>
          </w:p>
          <w:p w:rsidR="00F16908" w:rsidRPr="00A1061F" w:rsidRDefault="00F16908" w:rsidP="005E0C90">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Nivå  2</w:t>
            </w:r>
          </w:p>
          <w:p w:rsidR="00F16908" w:rsidRPr="00A1061F" w:rsidRDefault="00F16908" w:rsidP="005E0C90">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3</w:t>
            </w:r>
          </w:p>
        </w:tc>
        <w:tc>
          <w:tcPr>
            <w:tcW w:w="1051"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33 %</w:t>
            </w:r>
          </w:p>
        </w:tc>
      </w:tr>
      <w:tr w:rsidR="00F16908" w:rsidRPr="00A1061F" w:rsidTr="00D9259F">
        <w:tc>
          <w:tcPr>
            <w:tcW w:w="992" w:type="dxa"/>
            <w:vMerge/>
          </w:tcPr>
          <w:p w:rsidR="00F16908" w:rsidRPr="00A1061F" w:rsidRDefault="00F16908" w:rsidP="005E0C90">
            <w:pPr>
              <w:pStyle w:val="Normal1"/>
              <w:tabs>
                <w:tab w:val="left" w:pos="2552"/>
                <w:tab w:val="left" w:pos="3969"/>
                <w:tab w:val="left" w:pos="4536"/>
              </w:tabs>
              <w:rPr>
                <w:rFonts w:ascii="Calibri" w:eastAsia="Arial" w:hAnsi="Calibri" w:cs="Arial"/>
                <w:bCs/>
                <w:szCs w:val="24"/>
              </w:rPr>
            </w:pPr>
          </w:p>
        </w:tc>
        <w:tc>
          <w:tcPr>
            <w:tcW w:w="992" w:type="dxa"/>
          </w:tcPr>
          <w:p w:rsidR="00F16908" w:rsidRPr="00A1061F" w:rsidRDefault="00DA09FE" w:rsidP="00DA09FE">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58</w:t>
            </w:r>
          </w:p>
        </w:tc>
        <w:tc>
          <w:tcPr>
            <w:tcW w:w="992" w:type="dxa"/>
            <w:vMerge/>
          </w:tcPr>
          <w:p w:rsidR="00F16908" w:rsidRPr="00A1061F" w:rsidRDefault="00F16908" w:rsidP="005E0C90">
            <w:pPr>
              <w:pStyle w:val="Normal1"/>
              <w:tabs>
                <w:tab w:val="left" w:pos="2552"/>
                <w:tab w:val="left" w:pos="3969"/>
                <w:tab w:val="left" w:pos="4536"/>
              </w:tabs>
              <w:rPr>
                <w:rFonts w:ascii="Calibri" w:eastAsia="Arial" w:hAnsi="Calibri" w:cs="Arial"/>
                <w:bCs/>
                <w:szCs w:val="24"/>
              </w:rPr>
            </w:pPr>
          </w:p>
        </w:tc>
        <w:tc>
          <w:tcPr>
            <w:tcW w:w="993"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p>
        </w:tc>
        <w:tc>
          <w:tcPr>
            <w:tcW w:w="992" w:type="dxa"/>
            <w:vMerge/>
          </w:tcPr>
          <w:p w:rsidR="00F16908" w:rsidRPr="00A1061F" w:rsidRDefault="00F16908" w:rsidP="005E0C90">
            <w:pPr>
              <w:pStyle w:val="Normal1"/>
              <w:tabs>
                <w:tab w:val="left" w:pos="2552"/>
                <w:tab w:val="left" w:pos="3969"/>
                <w:tab w:val="left" w:pos="4536"/>
              </w:tabs>
              <w:rPr>
                <w:rFonts w:ascii="Calibri" w:eastAsia="Arial" w:hAnsi="Calibri" w:cs="Arial"/>
                <w:bCs/>
                <w:szCs w:val="24"/>
              </w:rPr>
            </w:pPr>
          </w:p>
        </w:tc>
        <w:tc>
          <w:tcPr>
            <w:tcW w:w="992"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50</w:t>
            </w:r>
          </w:p>
        </w:tc>
        <w:tc>
          <w:tcPr>
            <w:tcW w:w="988" w:type="dxa"/>
            <w:vMerge/>
          </w:tcPr>
          <w:p w:rsidR="00F16908" w:rsidRPr="00A1061F" w:rsidRDefault="00F16908" w:rsidP="005E0C90">
            <w:pPr>
              <w:pStyle w:val="Normal1"/>
              <w:tabs>
                <w:tab w:val="left" w:pos="2552"/>
                <w:tab w:val="left" w:pos="3969"/>
                <w:tab w:val="left" w:pos="4536"/>
              </w:tabs>
              <w:rPr>
                <w:rFonts w:ascii="Calibri" w:eastAsia="Arial" w:hAnsi="Calibri" w:cs="Arial"/>
                <w:bCs/>
                <w:szCs w:val="24"/>
              </w:rPr>
            </w:pPr>
          </w:p>
        </w:tc>
        <w:tc>
          <w:tcPr>
            <w:tcW w:w="1051"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50</w:t>
            </w:r>
          </w:p>
        </w:tc>
      </w:tr>
      <w:tr w:rsidR="00F16908" w:rsidRPr="00A1061F" w:rsidTr="00D9259F">
        <w:tc>
          <w:tcPr>
            <w:tcW w:w="992" w:type="dxa"/>
            <w:vMerge/>
          </w:tcPr>
          <w:p w:rsidR="00F16908" w:rsidRPr="00A1061F" w:rsidRDefault="00F16908" w:rsidP="005E0C90">
            <w:pPr>
              <w:pStyle w:val="Normal1"/>
              <w:tabs>
                <w:tab w:val="left" w:pos="2552"/>
                <w:tab w:val="left" w:pos="3969"/>
                <w:tab w:val="left" w:pos="4536"/>
              </w:tabs>
              <w:rPr>
                <w:rFonts w:ascii="Calibri" w:eastAsia="Arial" w:hAnsi="Calibri" w:cs="Arial"/>
                <w:bCs/>
                <w:szCs w:val="24"/>
              </w:rPr>
            </w:pPr>
          </w:p>
        </w:tc>
        <w:tc>
          <w:tcPr>
            <w:tcW w:w="992" w:type="dxa"/>
          </w:tcPr>
          <w:p w:rsidR="00F16908" w:rsidRPr="00A1061F" w:rsidRDefault="00DA09FE" w:rsidP="00DA09FE">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16</w:t>
            </w:r>
          </w:p>
        </w:tc>
        <w:tc>
          <w:tcPr>
            <w:tcW w:w="992" w:type="dxa"/>
            <w:vMerge/>
          </w:tcPr>
          <w:p w:rsidR="00F16908" w:rsidRPr="00A1061F" w:rsidRDefault="00F16908" w:rsidP="005E0C90">
            <w:pPr>
              <w:pStyle w:val="Normal1"/>
              <w:tabs>
                <w:tab w:val="left" w:pos="2552"/>
                <w:tab w:val="left" w:pos="3969"/>
                <w:tab w:val="left" w:pos="4536"/>
              </w:tabs>
              <w:rPr>
                <w:rFonts w:ascii="Calibri" w:eastAsia="Arial" w:hAnsi="Calibri" w:cs="Arial"/>
                <w:bCs/>
                <w:szCs w:val="24"/>
              </w:rPr>
            </w:pPr>
          </w:p>
        </w:tc>
        <w:tc>
          <w:tcPr>
            <w:tcW w:w="993"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p>
        </w:tc>
        <w:tc>
          <w:tcPr>
            <w:tcW w:w="992" w:type="dxa"/>
            <w:vMerge/>
          </w:tcPr>
          <w:p w:rsidR="00F16908" w:rsidRPr="00A1061F" w:rsidRDefault="00F16908" w:rsidP="005E0C90">
            <w:pPr>
              <w:pStyle w:val="Normal1"/>
              <w:tabs>
                <w:tab w:val="left" w:pos="2552"/>
                <w:tab w:val="left" w:pos="3969"/>
                <w:tab w:val="left" w:pos="4536"/>
              </w:tabs>
              <w:rPr>
                <w:rFonts w:ascii="Calibri" w:eastAsia="Arial" w:hAnsi="Calibri" w:cs="Arial"/>
                <w:bCs/>
                <w:szCs w:val="24"/>
              </w:rPr>
            </w:pPr>
          </w:p>
        </w:tc>
        <w:tc>
          <w:tcPr>
            <w:tcW w:w="992"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22</w:t>
            </w:r>
          </w:p>
        </w:tc>
        <w:tc>
          <w:tcPr>
            <w:tcW w:w="988" w:type="dxa"/>
            <w:vMerge/>
          </w:tcPr>
          <w:p w:rsidR="00F16908" w:rsidRPr="00A1061F" w:rsidRDefault="00F16908" w:rsidP="005E0C90">
            <w:pPr>
              <w:pStyle w:val="Normal1"/>
              <w:tabs>
                <w:tab w:val="left" w:pos="2552"/>
                <w:tab w:val="left" w:pos="3969"/>
                <w:tab w:val="left" w:pos="4536"/>
              </w:tabs>
              <w:rPr>
                <w:rFonts w:ascii="Calibri" w:eastAsia="Arial" w:hAnsi="Calibri" w:cs="Arial"/>
                <w:bCs/>
                <w:szCs w:val="24"/>
              </w:rPr>
            </w:pPr>
          </w:p>
        </w:tc>
        <w:tc>
          <w:tcPr>
            <w:tcW w:w="1051" w:type="dxa"/>
          </w:tcPr>
          <w:p w:rsidR="00F16908" w:rsidRPr="00A1061F" w:rsidRDefault="00F16908" w:rsidP="005E0C90">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17</w:t>
            </w:r>
          </w:p>
        </w:tc>
      </w:tr>
    </w:tbl>
    <w:p w:rsidR="005E0C90" w:rsidRPr="00A1061F" w:rsidRDefault="005E0C90" w:rsidP="005E0C90">
      <w:pPr>
        <w:spacing w:after="0" w:line="240" w:lineRule="auto"/>
        <w:ind w:left="1410"/>
        <w:rPr>
          <w:rFonts w:cs="Verdana"/>
          <w:szCs w:val="24"/>
        </w:rPr>
      </w:pPr>
    </w:p>
    <w:p w:rsidR="00F90B92" w:rsidRDefault="00F90B92" w:rsidP="00583C5F">
      <w:pPr>
        <w:spacing w:after="0" w:line="240" w:lineRule="auto"/>
        <w:rPr>
          <w:color w:val="C0504D" w:themeColor="accent2"/>
          <w:szCs w:val="24"/>
        </w:rPr>
      </w:pPr>
    </w:p>
    <w:p w:rsidR="005E0C90" w:rsidRPr="002069FD" w:rsidRDefault="005E0C90" w:rsidP="00DB1C62">
      <w:pPr>
        <w:pStyle w:val="Overskrift3"/>
        <w:ind w:firstLine="702"/>
      </w:pPr>
      <w:r w:rsidRPr="002069FD">
        <w:t>Oppsummering og vurdering av nasjonale prøver 5.trinn</w:t>
      </w:r>
    </w:p>
    <w:p w:rsidR="00917CD6" w:rsidRDefault="005E0C90" w:rsidP="005E0C90">
      <w:pPr>
        <w:spacing w:after="0" w:line="240" w:lineRule="auto"/>
        <w:ind w:left="1410"/>
        <w:rPr>
          <w:szCs w:val="24"/>
        </w:rPr>
      </w:pPr>
      <w:r w:rsidRPr="00917CD6">
        <w:rPr>
          <w:szCs w:val="24"/>
        </w:rPr>
        <w:tab/>
      </w:r>
      <w:r w:rsidR="00263B4E">
        <w:rPr>
          <w:szCs w:val="24"/>
        </w:rPr>
        <w:t>Det</w:t>
      </w:r>
      <w:r w:rsidR="00310A6D">
        <w:rPr>
          <w:szCs w:val="24"/>
        </w:rPr>
        <w:t xml:space="preserve"> kommunale</w:t>
      </w:r>
      <w:r w:rsidR="000B1CF1" w:rsidRPr="00917CD6">
        <w:rPr>
          <w:szCs w:val="24"/>
        </w:rPr>
        <w:t xml:space="preserve"> gjennomsnittet </w:t>
      </w:r>
      <w:r w:rsidR="00263B4E">
        <w:rPr>
          <w:szCs w:val="24"/>
        </w:rPr>
        <w:t>var betre i 2012 enn</w:t>
      </w:r>
      <w:r w:rsidR="000B1CF1" w:rsidRPr="00917CD6">
        <w:rPr>
          <w:szCs w:val="24"/>
        </w:rPr>
        <w:t xml:space="preserve"> året før, </w:t>
      </w:r>
      <w:r w:rsidR="00263B4E">
        <w:rPr>
          <w:szCs w:val="24"/>
        </w:rPr>
        <w:t>og det er</w:t>
      </w:r>
      <w:r w:rsidR="000B1CF1" w:rsidRPr="00917CD6">
        <w:rPr>
          <w:szCs w:val="24"/>
        </w:rPr>
        <w:t xml:space="preserve"> framgang i</w:t>
      </w:r>
      <w:r w:rsidRPr="00917CD6">
        <w:rPr>
          <w:szCs w:val="24"/>
        </w:rPr>
        <w:t xml:space="preserve"> lesing</w:t>
      </w:r>
      <w:r w:rsidR="00263B4E">
        <w:rPr>
          <w:szCs w:val="24"/>
        </w:rPr>
        <w:t xml:space="preserve"> og rekning. For engelsk er der</w:t>
      </w:r>
      <w:r w:rsidR="000B1CF1" w:rsidRPr="00917CD6">
        <w:rPr>
          <w:szCs w:val="24"/>
        </w:rPr>
        <w:t xml:space="preserve"> ikkje resultat frå 2011. </w:t>
      </w:r>
      <w:r w:rsidR="00263B4E">
        <w:rPr>
          <w:szCs w:val="24"/>
        </w:rPr>
        <w:t xml:space="preserve">Resultata for </w:t>
      </w:r>
      <w:r w:rsidR="00263B4E" w:rsidRPr="00917CD6">
        <w:rPr>
          <w:szCs w:val="24"/>
        </w:rPr>
        <w:t xml:space="preserve">lesing og rekning </w:t>
      </w:r>
      <w:r w:rsidR="00263B4E">
        <w:rPr>
          <w:szCs w:val="24"/>
        </w:rPr>
        <w:t>er på nivå med landsgjennomsnittet i, medan det</w:t>
      </w:r>
      <w:r w:rsidR="000B1CF1" w:rsidRPr="00917CD6">
        <w:rPr>
          <w:szCs w:val="24"/>
        </w:rPr>
        <w:t xml:space="preserve"> </w:t>
      </w:r>
      <w:r w:rsidR="001825BE">
        <w:rPr>
          <w:szCs w:val="24"/>
        </w:rPr>
        <w:t xml:space="preserve">er </w:t>
      </w:r>
      <w:r w:rsidR="000B1CF1" w:rsidRPr="00917CD6">
        <w:rPr>
          <w:szCs w:val="24"/>
        </w:rPr>
        <w:t xml:space="preserve">under snittet i engelsk. </w:t>
      </w:r>
    </w:p>
    <w:p w:rsidR="001825BE" w:rsidRPr="00917CD6" w:rsidRDefault="001825BE" w:rsidP="005E0C90">
      <w:pPr>
        <w:spacing w:after="0" w:line="240" w:lineRule="auto"/>
        <w:ind w:left="1410"/>
        <w:rPr>
          <w:szCs w:val="24"/>
        </w:rPr>
      </w:pPr>
    </w:p>
    <w:p w:rsidR="00917CD6" w:rsidRPr="00917CD6" w:rsidRDefault="000B1CF1" w:rsidP="005E0C90">
      <w:pPr>
        <w:spacing w:after="0" w:line="240" w:lineRule="auto"/>
        <w:ind w:left="1410"/>
        <w:rPr>
          <w:szCs w:val="24"/>
        </w:rPr>
      </w:pPr>
      <w:r w:rsidRPr="00917CD6">
        <w:rPr>
          <w:szCs w:val="24"/>
        </w:rPr>
        <w:t>Prosentdel elevar på nivå 1 blir lågare for</w:t>
      </w:r>
      <w:r w:rsidR="001825BE">
        <w:rPr>
          <w:szCs w:val="24"/>
        </w:rPr>
        <w:t xml:space="preserve"> kvart år, og det er bra.</w:t>
      </w:r>
      <w:r w:rsidR="00917CD6" w:rsidRPr="00917CD6">
        <w:rPr>
          <w:szCs w:val="24"/>
        </w:rPr>
        <w:t xml:space="preserve"> Samanlikna med landet elles </w:t>
      </w:r>
      <w:r w:rsidR="001825BE">
        <w:rPr>
          <w:szCs w:val="24"/>
        </w:rPr>
        <w:t>er det</w:t>
      </w:r>
      <w:r w:rsidR="00917CD6" w:rsidRPr="00917CD6">
        <w:rPr>
          <w:szCs w:val="24"/>
        </w:rPr>
        <w:t xml:space="preserve"> lågare prosent</w:t>
      </w:r>
      <w:r w:rsidR="001825BE">
        <w:rPr>
          <w:szCs w:val="24"/>
        </w:rPr>
        <w:t>del</w:t>
      </w:r>
      <w:r w:rsidR="00917CD6" w:rsidRPr="00917CD6">
        <w:rPr>
          <w:szCs w:val="24"/>
        </w:rPr>
        <w:t xml:space="preserve"> på niv</w:t>
      </w:r>
      <w:r w:rsidR="001825BE">
        <w:rPr>
          <w:szCs w:val="24"/>
        </w:rPr>
        <w:t>å 1 i lesing og rekning, og</w:t>
      </w:r>
      <w:r w:rsidR="00917CD6" w:rsidRPr="00917CD6">
        <w:rPr>
          <w:szCs w:val="24"/>
        </w:rPr>
        <w:t xml:space="preserve"> likt i engelsk.</w:t>
      </w:r>
    </w:p>
    <w:p w:rsidR="005E0C90" w:rsidRPr="00917CD6" w:rsidRDefault="00917CD6" w:rsidP="005E0C90">
      <w:pPr>
        <w:spacing w:after="0" w:line="240" w:lineRule="auto"/>
        <w:ind w:left="1410"/>
        <w:rPr>
          <w:szCs w:val="24"/>
        </w:rPr>
      </w:pPr>
      <w:r w:rsidRPr="00917CD6">
        <w:rPr>
          <w:szCs w:val="24"/>
        </w:rPr>
        <w:t xml:space="preserve">Resultatmåla er </w:t>
      </w:r>
      <w:r w:rsidR="005E0C90" w:rsidRPr="00917CD6">
        <w:rPr>
          <w:szCs w:val="24"/>
        </w:rPr>
        <w:t xml:space="preserve"> nådd</w:t>
      </w:r>
      <w:r w:rsidRPr="00917CD6">
        <w:rPr>
          <w:szCs w:val="24"/>
        </w:rPr>
        <w:t xml:space="preserve"> for læringsresultata</w:t>
      </w:r>
      <w:r w:rsidR="005E0C90" w:rsidRPr="00917CD6">
        <w:rPr>
          <w:szCs w:val="24"/>
        </w:rPr>
        <w:t xml:space="preserve">, </w:t>
      </w:r>
      <w:r w:rsidRPr="00917CD6">
        <w:rPr>
          <w:szCs w:val="24"/>
        </w:rPr>
        <w:t>men ikkje for skilnaden mellom gutar og jenter. For lesing og rekning ligg skilnaden på nivå 1 på 10%, og for engelsk på 8%. Gutane har høgast prosent på nivå 1 og dermed også klart lågare snitt på nasjonale prøver for 5.trinn.</w:t>
      </w:r>
    </w:p>
    <w:p w:rsidR="009F5090" w:rsidRDefault="009F5090" w:rsidP="005E0C90">
      <w:pPr>
        <w:spacing w:after="0" w:line="240" w:lineRule="auto"/>
        <w:ind w:left="1410"/>
        <w:rPr>
          <w:rFonts w:cs="Verdana"/>
          <w:color w:val="C0504D" w:themeColor="accent2"/>
          <w:szCs w:val="24"/>
        </w:rPr>
      </w:pPr>
    </w:p>
    <w:p w:rsidR="005E0C90" w:rsidRPr="009F5090" w:rsidRDefault="00917CD6" w:rsidP="005E0C90">
      <w:pPr>
        <w:spacing w:after="0" w:line="240" w:lineRule="auto"/>
        <w:ind w:left="1410"/>
        <w:rPr>
          <w:rFonts w:cs="Verdana"/>
          <w:szCs w:val="24"/>
        </w:rPr>
      </w:pPr>
      <w:r w:rsidRPr="009F5090">
        <w:rPr>
          <w:rFonts w:cs="Verdana"/>
          <w:szCs w:val="24"/>
        </w:rPr>
        <w:t xml:space="preserve">Resultata </w:t>
      </w:r>
      <w:r w:rsidR="005F3313">
        <w:rPr>
          <w:rFonts w:cs="Verdana"/>
          <w:szCs w:val="24"/>
        </w:rPr>
        <w:t xml:space="preserve">sett under eitt </w:t>
      </w:r>
      <w:r w:rsidRPr="009F5090">
        <w:rPr>
          <w:rFonts w:cs="Verdana"/>
          <w:szCs w:val="24"/>
        </w:rPr>
        <w:t xml:space="preserve">på 5.trinn er tilfredsstillande og viser at elevane i Kvinnherad </w:t>
      </w:r>
      <w:r w:rsidR="0087545A">
        <w:rPr>
          <w:rFonts w:cs="Verdana"/>
          <w:szCs w:val="24"/>
        </w:rPr>
        <w:t>har dugleik</w:t>
      </w:r>
      <w:r w:rsidRPr="009F5090">
        <w:rPr>
          <w:rFonts w:cs="Verdana"/>
          <w:szCs w:val="24"/>
        </w:rPr>
        <w:t xml:space="preserve"> på høgde med landet elles.</w:t>
      </w:r>
    </w:p>
    <w:p w:rsidR="00917CD6" w:rsidRPr="009F5090" w:rsidRDefault="00917CD6" w:rsidP="005E0C90">
      <w:pPr>
        <w:spacing w:after="0" w:line="240" w:lineRule="auto"/>
        <w:ind w:left="1410"/>
        <w:rPr>
          <w:rFonts w:cs="Verdana"/>
          <w:szCs w:val="24"/>
        </w:rPr>
      </w:pPr>
      <w:r w:rsidRPr="009F5090">
        <w:rPr>
          <w:rFonts w:cs="Verdana"/>
          <w:szCs w:val="24"/>
        </w:rPr>
        <w:t>At gutane kjem såpass dårleg ut, med for mange på nivå 1</w:t>
      </w:r>
      <w:r w:rsidR="009F5090" w:rsidRPr="009F5090">
        <w:rPr>
          <w:rFonts w:cs="Verdana"/>
          <w:szCs w:val="24"/>
        </w:rPr>
        <w:t xml:space="preserve">, er </w:t>
      </w:r>
      <w:r w:rsidR="009F5090" w:rsidRPr="001825BE">
        <w:rPr>
          <w:rFonts w:cs="Verdana"/>
          <w:szCs w:val="24"/>
        </w:rPr>
        <w:t>urovekkande</w:t>
      </w:r>
      <w:r w:rsidR="001825BE">
        <w:rPr>
          <w:rFonts w:cs="Verdana"/>
          <w:szCs w:val="24"/>
        </w:rPr>
        <w:t xml:space="preserve">. Særleg når </w:t>
      </w:r>
      <w:r w:rsidR="009F5090" w:rsidRPr="009F5090">
        <w:rPr>
          <w:rFonts w:cs="Verdana"/>
          <w:szCs w:val="24"/>
        </w:rPr>
        <w:t xml:space="preserve"> skilnadene held fram/aukar oppover i grunnskulen. </w:t>
      </w:r>
    </w:p>
    <w:p w:rsidR="009F5090" w:rsidRPr="009F5090" w:rsidRDefault="009F5090" w:rsidP="005E0C90">
      <w:pPr>
        <w:spacing w:after="0" w:line="240" w:lineRule="auto"/>
        <w:ind w:left="1410"/>
        <w:rPr>
          <w:rFonts w:cs="Verdana"/>
          <w:szCs w:val="24"/>
        </w:rPr>
      </w:pPr>
      <w:r w:rsidRPr="009F5090">
        <w:rPr>
          <w:rFonts w:cs="Verdana"/>
          <w:szCs w:val="24"/>
        </w:rPr>
        <w:t>Dei nye utviklingsmåla må i enda sterkare grad fokusere på gutar si læring.</w:t>
      </w:r>
    </w:p>
    <w:p w:rsidR="005E0C90" w:rsidRPr="00F16908" w:rsidRDefault="005E0C90" w:rsidP="005E0C90">
      <w:pPr>
        <w:spacing w:after="0" w:line="240" w:lineRule="auto"/>
        <w:rPr>
          <w:rFonts w:cs="Verdana"/>
          <w:b/>
          <w:color w:val="C0504D" w:themeColor="accent2"/>
          <w:szCs w:val="24"/>
        </w:rPr>
      </w:pPr>
    </w:p>
    <w:p w:rsidR="00B33EC3" w:rsidRPr="00217256" w:rsidRDefault="005E0C90" w:rsidP="00217256">
      <w:pPr>
        <w:spacing w:after="0" w:line="240" w:lineRule="auto"/>
        <w:rPr>
          <w:b/>
          <w:color w:val="C0504D" w:themeColor="accent2"/>
          <w:szCs w:val="24"/>
        </w:rPr>
      </w:pPr>
      <w:r w:rsidRPr="00F16908">
        <w:rPr>
          <w:b/>
          <w:color w:val="C0504D" w:themeColor="accent2"/>
          <w:szCs w:val="24"/>
        </w:rPr>
        <w:lastRenderedPageBreak/>
        <w:tab/>
      </w:r>
      <w:r w:rsidR="00B33EC3" w:rsidRPr="0087545A">
        <w:rPr>
          <w:rFonts w:ascii="Verdana" w:hAnsi="Verdana"/>
          <w:b/>
          <w:color w:val="4F81BD" w:themeColor="accent1"/>
          <w:sz w:val="20"/>
          <w:szCs w:val="20"/>
        </w:rPr>
        <w:t>Nasjonale prøver for 8.trinn</w:t>
      </w:r>
    </w:p>
    <w:p w:rsidR="00B33EC3" w:rsidRDefault="00B33EC3" w:rsidP="00B33EC3">
      <w:pPr>
        <w:rPr>
          <w:b/>
          <w:szCs w:val="24"/>
        </w:rPr>
      </w:pPr>
      <w:r>
        <w:rPr>
          <w:rFonts w:cs="Verdana"/>
          <w:noProof/>
          <w:szCs w:val="24"/>
          <w:lang w:eastAsia="nb-NO"/>
        </w:rPr>
        <mc:AlternateContent>
          <mc:Choice Requires="wps">
            <w:drawing>
              <wp:anchor distT="0" distB="0" distL="114300" distR="114300" simplePos="0" relativeHeight="251682816" behindDoc="0" locked="0" layoutInCell="1" allowOverlap="1" wp14:anchorId="4F5B8AAF" wp14:editId="05E44693">
                <wp:simplePos x="0" y="0"/>
                <wp:positionH relativeFrom="column">
                  <wp:posOffset>933792</wp:posOffset>
                </wp:positionH>
                <wp:positionV relativeFrom="paragraph">
                  <wp:posOffset>123609</wp:posOffset>
                </wp:positionV>
                <wp:extent cx="4931058" cy="967061"/>
                <wp:effectExtent l="0" t="0" r="22225" b="24130"/>
                <wp:wrapNone/>
                <wp:docPr id="7" name="Avrundet rektangel 7"/>
                <wp:cNvGraphicFramePr/>
                <a:graphic xmlns:a="http://schemas.openxmlformats.org/drawingml/2006/main">
                  <a:graphicData uri="http://schemas.microsoft.com/office/word/2010/wordprocessingShape">
                    <wps:wsp>
                      <wps:cNvSpPr/>
                      <wps:spPr>
                        <a:xfrm>
                          <a:off x="0" y="0"/>
                          <a:ext cx="4931058" cy="967061"/>
                        </a:xfrm>
                        <a:prstGeom prst="roundRect">
                          <a:avLst/>
                        </a:prstGeom>
                        <a:solidFill>
                          <a:schemeClr val="accent2">
                            <a:lumMod val="20000"/>
                            <a:lumOff val="80000"/>
                          </a:schemeClr>
                        </a:solidFill>
                        <a:ln>
                          <a:solidFill>
                            <a:schemeClr val="accent2">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1F12B8" w:rsidRPr="00BE17A9" w:rsidRDefault="001F12B8" w:rsidP="00B33EC3">
                            <w:pPr>
                              <w:shd w:val="clear" w:color="auto" w:fill="FFFFFF" w:themeFill="background1"/>
                            </w:pPr>
                            <w:r w:rsidRPr="00BE17A9">
                              <w:t>Nasjonale prøver på 8. trinn skal vise kva elevane har lært dei sju første åra på barneskulen.</w:t>
                            </w:r>
                            <w:r>
                              <w:t xml:space="preserve"> </w:t>
                            </w:r>
                            <w:r w:rsidRPr="00BE17A9">
                              <w:rPr>
                                <w:lang w:eastAsia="nb-NO"/>
                              </w:rPr>
                              <w:t xml:space="preserve">For 8.trinn er det fem nivå, og </w:t>
                            </w:r>
                            <w:r w:rsidRPr="00BE17A9">
                              <w:t>lågaste nivå  er 1.</w:t>
                            </w:r>
                          </w:p>
                          <w:p w:rsidR="001F12B8" w:rsidRPr="00BE17A9" w:rsidRDefault="001F12B8" w:rsidP="00B33EC3">
                            <w:pPr>
                              <w:shd w:val="clear" w:color="auto" w:fill="FFFFFF" w:themeFill="background1"/>
                            </w:pPr>
                            <w:r w:rsidRPr="00BE17A9">
                              <w:t>Det er 189 elevar på 8. trinn skuleåret 2011-2012.</w:t>
                            </w:r>
                          </w:p>
                          <w:p w:rsidR="001F12B8" w:rsidRPr="00B33E60" w:rsidRDefault="001F12B8" w:rsidP="00B33EC3">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vrundet rektangel 7" o:spid="_x0000_s1029" style="position:absolute;margin-left:73.55pt;margin-top:9.75pt;width:388.25pt;height:7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" fillcolor="#f2dbdb [661]" strokecolor="#f2dbdb [661]" strokeweight="2pt">
                <v:textbox>
                  <w:txbxContent>
                    <w:p w:rsidR="00217256" w:rsidRPr="00BE17A9" w:rsidRDefault="00217256" w:rsidP="00B33EC3">
                      <w:pPr>
                        <w:shd w:val="clear" w:color="auto" w:fill="FFFFFF" w:themeFill="background1"/>
                      </w:pPr>
                      <w:r w:rsidRPr="00BE17A9">
                        <w:t>Nasjonale prøver på 8. trinn skal vise kva elevane har lært dei sju første åra på barneskulen.</w:t>
                      </w:r>
                      <w:r>
                        <w:t xml:space="preserve"> </w:t>
                      </w:r>
                      <w:r w:rsidRPr="00BE17A9">
                        <w:rPr>
                          <w:lang w:eastAsia="nb-NO"/>
                        </w:rPr>
                        <w:t xml:space="preserve">For 8.trinn er det fem nivå, og </w:t>
                      </w:r>
                      <w:r w:rsidRPr="00BE17A9">
                        <w:t>lågaste nivå  er 1.</w:t>
                      </w:r>
                    </w:p>
                    <w:p w:rsidR="00217256" w:rsidRPr="00BE17A9" w:rsidRDefault="00217256" w:rsidP="00B33EC3">
                      <w:pPr>
                        <w:shd w:val="clear" w:color="auto" w:fill="FFFFFF" w:themeFill="background1"/>
                      </w:pPr>
                      <w:r w:rsidRPr="00BE17A9">
                        <w:t>Det er 189 elevar på 8. trinn skuleåret 2011-2012.</w:t>
                      </w:r>
                    </w:p>
                    <w:p w:rsidR="00217256" w:rsidRPr="00B33E60" w:rsidRDefault="00217256" w:rsidP="00B33EC3">
                      <w:pPr>
                        <w:shd w:val="clear" w:color="auto" w:fill="FFFFFF" w:themeFill="background1"/>
                        <w:jc w:val="center"/>
                      </w:pPr>
                    </w:p>
                  </w:txbxContent>
                </v:textbox>
              </v:roundrect>
            </w:pict>
          </mc:Fallback>
        </mc:AlternateContent>
      </w:r>
      <w:r>
        <w:rPr>
          <w:b/>
          <w:szCs w:val="24"/>
        </w:rPr>
        <w:tab/>
      </w:r>
      <w:r>
        <w:rPr>
          <w:b/>
          <w:szCs w:val="24"/>
        </w:rPr>
        <w:tab/>
      </w:r>
    </w:p>
    <w:p w:rsidR="00B33EC3" w:rsidRDefault="00B33EC3" w:rsidP="00B33EC3">
      <w:pPr>
        <w:rPr>
          <w:b/>
          <w:szCs w:val="24"/>
        </w:rPr>
      </w:pPr>
    </w:p>
    <w:p w:rsidR="00B33EC3" w:rsidRDefault="00B33EC3" w:rsidP="00B33EC3">
      <w:pPr>
        <w:rPr>
          <w:b/>
          <w:szCs w:val="24"/>
        </w:rPr>
      </w:pPr>
    </w:p>
    <w:p w:rsidR="00256783" w:rsidRDefault="00256783" w:rsidP="00B33EC3">
      <w:pPr>
        <w:rPr>
          <w:b/>
          <w:szCs w:val="24"/>
        </w:rPr>
      </w:pPr>
    </w:p>
    <w:p w:rsidR="006C6052" w:rsidRPr="006C6052" w:rsidRDefault="00986439" w:rsidP="006C6052">
      <w:pPr>
        <w:pStyle w:val="Overskrift3"/>
        <w:ind w:firstLine="708"/>
      </w:pPr>
      <w:r>
        <w:t>L</w:t>
      </w:r>
      <w:r w:rsidR="006C6052">
        <w:t>esing</w:t>
      </w:r>
      <w:r>
        <w:t xml:space="preserve"> 8.trinn</w:t>
      </w:r>
    </w:p>
    <w:p w:rsidR="00C22C10" w:rsidRDefault="00986439" w:rsidP="00116615">
      <w:pPr>
        <w:spacing w:after="0" w:line="240" w:lineRule="auto"/>
        <w:ind w:left="1416"/>
      </w:pPr>
      <w:r>
        <w:t>Resultata er</w:t>
      </w:r>
      <w:r w:rsidR="00DA09FE" w:rsidRPr="00516F50">
        <w:t xml:space="preserve"> godt under</w:t>
      </w:r>
      <w:r w:rsidR="00B33EC3" w:rsidRPr="00516F50">
        <w:t xml:space="preserve"> </w:t>
      </w:r>
      <w:r w:rsidR="00DA09FE" w:rsidRPr="00516F50">
        <w:t>d</w:t>
      </w:r>
      <w:r w:rsidR="00F84742">
        <w:t xml:space="preserve">et nasjonale gjennomsnittet, </w:t>
      </w:r>
      <w:r>
        <w:t>og det er</w:t>
      </w:r>
      <w:r w:rsidR="00C22C10">
        <w:t xml:space="preserve"> høgare</w:t>
      </w:r>
      <w:r w:rsidR="00386264">
        <w:t xml:space="preserve"> prosent</w:t>
      </w:r>
      <w:r>
        <w:t>del</w:t>
      </w:r>
      <w:r w:rsidR="00386264">
        <w:t xml:space="preserve"> på</w:t>
      </w:r>
      <w:r w:rsidR="00516F50" w:rsidRPr="00516F50">
        <w:t xml:space="preserve"> nivå 1</w:t>
      </w:r>
      <w:r w:rsidR="00B33EC3" w:rsidRPr="00516F50">
        <w:t xml:space="preserve"> </w:t>
      </w:r>
      <w:r w:rsidR="00C22C10">
        <w:t>enn</w:t>
      </w:r>
      <w:r w:rsidR="00516F50" w:rsidRPr="00516F50">
        <w:t xml:space="preserve"> landet elles. </w:t>
      </w:r>
    </w:p>
    <w:p w:rsidR="00B33EC3" w:rsidRDefault="00516F50" w:rsidP="006C6052">
      <w:pPr>
        <w:spacing w:after="0" w:line="240" w:lineRule="auto"/>
        <w:ind w:left="1416"/>
        <w:rPr>
          <w:szCs w:val="24"/>
        </w:rPr>
      </w:pPr>
      <w:r w:rsidRPr="00516F50">
        <w:rPr>
          <w:szCs w:val="24"/>
        </w:rPr>
        <w:t xml:space="preserve">Det er tydeleg </w:t>
      </w:r>
      <w:r w:rsidR="00B33EC3" w:rsidRPr="00516F50">
        <w:rPr>
          <w:szCs w:val="24"/>
        </w:rPr>
        <w:t>skilnad m</w:t>
      </w:r>
      <w:r w:rsidRPr="00516F50">
        <w:rPr>
          <w:szCs w:val="24"/>
        </w:rPr>
        <w:t>ellom gutar</w:t>
      </w:r>
      <w:r w:rsidR="00386264">
        <w:rPr>
          <w:szCs w:val="24"/>
        </w:rPr>
        <w:t xml:space="preserve"> og jenter, og gutane har flest på nivå 1.</w:t>
      </w:r>
    </w:p>
    <w:p w:rsidR="00277A42" w:rsidRPr="00516F50" w:rsidRDefault="00277A42" w:rsidP="00516F50">
      <w:pPr>
        <w:spacing w:after="0" w:line="240" w:lineRule="auto"/>
        <w:ind w:left="1416"/>
        <w:rPr>
          <w:szCs w:val="24"/>
        </w:rPr>
      </w:pPr>
    </w:p>
    <w:p w:rsidR="00B33EC3" w:rsidRPr="00516F50" w:rsidRDefault="00B33EC3" w:rsidP="00516F50">
      <w:pPr>
        <w:spacing w:after="0" w:line="240" w:lineRule="auto"/>
        <w:ind w:left="1416"/>
        <w:rPr>
          <w:szCs w:val="24"/>
        </w:rPr>
      </w:pPr>
      <w:r w:rsidRPr="00516F50">
        <w:rPr>
          <w:szCs w:val="24"/>
        </w:rPr>
        <w:t>Det nasjonale snittet på nivå 1 er</w:t>
      </w:r>
      <w:r w:rsidR="003A0907">
        <w:rPr>
          <w:szCs w:val="24"/>
        </w:rPr>
        <w:t xml:space="preserve"> </w:t>
      </w:r>
      <w:r w:rsidR="00C22C10">
        <w:rPr>
          <w:szCs w:val="24"/>
        </w:rPr>
        <w:t>8% av elevane,</w:t>
      </w:r>
      <w:r w:rsidR="003A0907">
        <w:rPr>
          <w:szCs w:val="24"/>
        </w:rPr>
        <w:t xml:space="preserve"> med</w:t>
      </w:r>
      <w:r w:rsidR="00C22C10">
        <w:rPr>
          <w:szCs w:val="24"/>
        </w:rPr>
        <w:t>an</w:t>
      </w:r>
      <w:r w:rsidRPr="00516F50">
        <w:rPr>
          <w:szCs w:val="24"/>
        </w:rPr>
        <w:t xml:space="preserve"> </w:t>
      </w:r>
      <w:r w:rsidR="003A0907">
        <w:rPr>
          <w:szCs w:val="24"/>
        </w:rPr>
        <w:t>Kvinnherad</w:t>
      </w:r>
      <w:r w:rsidR="00C22C10">
        <w:rPr>
          <w:szCs w:val="24"/>
        </w:rPr>
        <w:t xml:space="preserve"> har 11%</w:t>
      </w:r>
      <w:r w:rsidR="003A0907">
        <w:rPr>
          <w:szCs w:val="24"/>
        </w:rPr>
        <w:t>.</w:t>
      </w:r>
    </w:p>
    <w:p w:rsidR="00B33EC3" w:rsidRPr="00516F50" w:rsidRDefault="00516F50" w:rsidP="00516F50">
      <w:pPr>
        <w:spacing w:after="0" w:line="240" w:lineRule="auto"/>
        <w:ind w:left="708" w:firstLine="708"/>
        <w:rPr>
          <w:szCs w:val="24"/>
        </w:rPr>
      </w:pPr>
      <w:r w:rsidRPr="00516F50">
        <w:rPr>
          <w:szCs w:val="24"/>
        </w:rPr>
        <w:t>S</w:t>
      </w:r>
      <w:r w:rsidR="00B33EC3" w:rsidRPr="00516F50">
        <w:rPr>
          <w:szCs w:val="24"/>
        </w:rPr>
        <w:t>kilnad i prosent m</w:t>
      </w:r>
      <w:r w:rsidRPr="00516F50">
        <w:rPr>
          <w:szCs w:val="24"/>
        </w:rPr>
        <w:t>ello</w:t>
      </w:r>
      <w:r w:rsidR="00C22C10">
        <w:rPr>
          <w:szCs w:val="24"/>
        </w:rPr>
        <w:t>m gutar og jenter på nivå 1 er 6</w:t>
      </w:r>
      <w:r w:rsidRPr="00516F50">
        <w:rPr>
          <w:szCs w:val="24"/>
        </w:rPr>
        <w:t>%.</w:t>
      </w:r>
    </w:p>
    <w:p w:rsidR="00B33EC3" w:rsidRPr="00B33EC3" w:rsidRDefault="00B33EC3" w:rsidP="00B33EC3">
      <w:pPr>
        <w:spacing w:after="0" w:line="240" w:lineRule="auto"/>
        <w:ind w:left="708" w:firstLine="708"/>
        <w:rPr>
          <w:color w:val="C0504D" w:themeColor="accent2"/>
          <w:szCs w:val="24"/>
        </w:rPr>
      </w:pPr>
    </w:p>
    <w:p w:rsidR="00B33EC3" w:rsidRPr="00A1061F" w:rsidRDefault="00B33EC3" w:rsidP="00B33EC3">
      <w:pPr>
        <w:spacing w:after="0" w:line="240" w:lineRule="auto"/>
        <w:rPr>
          <w:rFonts w:ascii="Calibri" w:eastAsia="Arial" w:hAnsi="Calibri" w:cs="Arial"/>
          <w:bCs/>
          <w:szCs w:val="24"/>
        </w:rPr>
      </w:pPr>
      <w:r w:rsidRPr="00A1061F">
        <w:rPr>
          <w:rFonts w:cs="Verdana"/>
          <w:szCs w:val="24"/>
        </w:rPr>
        <w:t xml:space="preserve"> </w:t>
      </w:r>
      <w:r w:rsidR="00C87C15" w:rsidRPr="00C87C15">
        <w:rPr>
          <w:rFonts w:cs="Verdana"/>
          <w:b/>
          <w:sz w:val="20"/>
          <w:szCs w:val="20"/>
        </w:rPr>
        <w:t>Tabell 6</w:t>
      </w:r>
      <w:r w:rsidR="00C87C15">
        <w:rPr>
          <w:rFonts w:cs="Verdana"/>
          <w:szCs w:val="24"/>
        </w:rPr>
        <w:t xml:space="preserve"> </w:t>
      </w:r>
      <w:r w:rsidR="00C87C15">
        <w:rPr>
          <w:rFonts w:cs="Verdana"/>
          <w:szCs w:val="24"/>
        </w:rPr>
        <w:tab/>
      </w:r>
      <w:r w:rsidRPr="00A1061F">
        <w:rPr>
          <w:szCs w:val="24"/>
        </w:rPr>
        <w:t>Lesing  8.trinn</w:t>
      </w:r>
      <w:r w:rsidRPr="00A1061F">
        <w:rPr>
          <w:b/>
          <w:szCs w:val="24"/>
        </w:rPr>
        <w:t xml:space="preserve">  </w:t>
      </w:r>
      <w:r w:rsidRPr="00B33E60">
        <w:rPr>
          <w:rFonts w:ascii="Calibri" w:eastAsia="Arial" w:hAnsi="Calibri" w:cs="Arial"/>
          <w:bCs/>
          <w:sz w:val="20"/>
        </w:rPr>
        <w:t>(Nasjonalt   snitt i parentes)</w:t>
      </w:r>
    </w:p>
    <w:tbl>
      <w:tblPr>
        <w:tblW w:w="7904" w:type="dxa"/>
        <w:tblInd w:w="1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
        <w:gridCol w:w="16"/>
        <w:gridCol w:w="923"/>
        <w:gridCol w:w="939"/>
        <w:gridCol w:w="947"/>
        <w:gridCol w:w="945"/>
        <w:gridCol w:w="1109"/>
        <w:gridCol w:w="977"/>
        <w:gridCol w:w="1109"/>
      </w:tblGrid>
      <w:tr w:rsidR="00B33EC3" w:rsidRPr="00A1061F" w:rsidTr="00F90B92">
        <w:tc>
          <w:tcPr>
            <w:tcW w:w="1878" w:type="dxa"/>
            <w:gridSpan w:val="3"/>
            <w:shd w:val="clear" w:color="auto" w:fill="FFFFCC"/>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2012</w:t>
            </w:r>
          </w:p>
        </w:tc>
        <w:tc>
          <w:tcPr>
            <w:tcW w:w="1886" w:type="dxa"/>
            <w:gridSpan w:val="2"/>
            <w:shd w:val="clear" w:color="auto" w:fill="CCFFFF"/>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2011</w:t>
            </w:r>
          </w:p>
        </w:tc>
        <w:tc>
          <w:tcPr>
            <w:tcW w:w="2054" w:type="dxa"/>
            <w:gridSpan w:val="2"/>
            <w:shd w:val="clear" w:color="auto" w:fill="E5DFEC" w:themeFill="accent4" w:themeFillTint="33"/>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2010</w:t>
            </w:r>
          </w:p>
        </w:tc>
        <w:tc>
          <w:tcPr>
            <w:tcW w:w="2086" w:type="dxa"/>
            <w:gridSpan w:val="2"/>
            <w:shd w:val="clear" w:color="auto" w:fill="FDE9D9" w:themeFill="accent6" w:themeFillTint="33"/>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2009</w:t>
            </w:r>
          </w:p>
        </w:tc>
      </w:tr>
      <w:tr w:rsidR="00DA09FE" w:rsidRPr="00A1061F" w:rsidTr="00F90B92">
        <w:tc>
          <w:tcPr>
            <w:tcW w:w="939" w:type="dxa"/>
          </w:tcPr>
          <w:p w:rsidR="00DA09FE" w:rsidRPr="00A1061F" w:rsidRDefault="00DA09FE" w:rsidP="00B33EC3">
            <w:pPr>
              <w:pStyle w:val="Normal1"/>
              <w:tabs>
                <w:tab w:val="left" w:pos="2552"/>
                <w:tab w:val="left" w:pos="3969"/>
                <w:tab w:val="left" w:pos="4536"/>
              </w:tabs>
              <w:rPr>
                <w:rFonts w:ascii="Calibri" w:eastAsia="Arial" w:hAnsi="Calibri" w:cs="Arial"/>
                <w:bCs/>
                <w:szCs w:val="24"/>
              </w:rPr>
            </w:pPr>
          </w:p>
        </w:tc>
        <w:tc>
          <w:tcPr>
            <w:tcW w:w="939" w:type="dxa"/>
            <w:gridSpan w:val="2"/>
          </w:tcPr>
          <w:p w:rsidR="00DA09FE" w:rsidRPr="00A1061F" w:rsidRDefault="00DA09FE" w:rsidP="00DA09FE">
            <w:pPr>
              <w:pStyle w:val="Normal1"/>
              <w:tabs>
                <w:tab w:val="left" w:pos="2552"/>
                <w:tab w:val="left" w:pos="3969"/>
                <w:tab w:val="left" w:pos="4536"/>
              </w:tabs>
              <w:rPr>
                <w:rFonts w:ascii="Calibri" w:eastAsia="Arial" w:hAnsi="Calibri" w:cs="Arial"/>
                <w:bCs/>
                <w:szCs w:val="24"/>
              </w:rPr>
            </w:pPr>
            <w:r w:rsidRPr="00DA09FE">
              <w:rPr>
                <w:rFonts w:ascii="Calibri" w:eastAsia="Arial" w:hAnsi="Calibri" w:cs="Arial"/>
                <w:b/>
                <w:bCs/>
                <w:szCs w:val="24"/>
              </w:rPr>
              <w:t>2,8</w:t>
            </w:r>
            <w:r w:rsidRPr="00DA09FE">
              <w:rPr>
                <w:rFonts w:ascii="Calibri" w:eastAsia="Arial" w:hAnsi="Calibri" w:cs="Arial"/>
                <w:bCs/>
                <w:sz w:val="20"/>
              </w:rPr>
              <w:t>(3,1)</w:t>
            </w:r>
          </w:p>
        </w:tc>
        <w:tc>
          <w:tcPr>
            <w:tcW w:w="939" w:type="dxa"/>
          </w:tcPr>
          <w:p w:rsidR="00DA09FE" w:rsidRPr="00A1061F" w:rsidRDefault="00DA09FE" w:rsidP="00B33EC3">
            <w:pPr>
              <w:pStyle w:val="Normal1"/>
              <w:tabs>
                <w:tab w:val="left" w:pos="2552"/>
                <w:tab w:val="left" w:pos="3969"/>
                <w:tab w:val="left" w:pos="4536"/>
              </w:tabs>
              <w:rPr>
                <w:rFonts w:ascii="Calibri" w:eastAsia="Arial" w:hAnsi="Calibri" w:cs="Arial"/>
                <w:bCs/>
                <w:szCs w:val="24"/>
              </w:rPr>
            </w:pPr>
          </w:p>
        </w:tc>
        <w:tc>
          <w:tcPr>
            <w:tcW w:w="947" w:type="dxa"/>
          </w:tcPr>
          <w:p w:rsidR="00DA09FE" w:rsidRPr="00A1061F" w:rsidRDefault="00DA09FE"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
                <w:bCs/>
                <w:szCs w:val="24"/>
              </w:rPr>
              <w:t>3,1</w:t>
            </w:r>
            <w:r w:rsidRPr="00B33E60">
              <w:rPr>
                <w:rFonts w:ascii="Calibri" w:eastAsia="Arial" w:hAnsi="Calibri" w:cs="Arial"/>
                <w:bCs/>
                <w:sz w:val="20"/>
              </w:rPr>
              <w:t>(3,1)</w:t>
            </w:r>
          </w:p>
        </w:tc>
        <w:tc>
          <w:tcPr>
            <w:tcW w:w="945" w:type="dxa"/>
          </w:tcPr>
          <w:p w:rsidR="00DA09FE" w:rsidRPr="00A1061F" w:rsidRDefault="00DA09FE" w:rsidP="00B33EC3">
            <w:pPr>
              <w:pStyle w:val="Normal1"/>
              <w:tabs>
                <w:tab w:val="left" w:pos="2552"/>
                <w:tab w:val="left" w:pos="3969"/>
                <w:tab w:val="left" w:pos="4536"/>
              </w:tabs>
              <w:rPr>
                <w:rFonts w:ascii="Calibri" w:eastAsia="Arial" w:hAnsi="Calibri" w:cs="Arial"/>
                <w:bCs/>
                <w:szCs w:val="24"/>
              </w:rPr>
            </w:pPr>
          </w:p>
        </w:tc>
        <w:tc>
          <w:tcPr>
            <w:tcW w:w="1109" w:type="dxa"/>
          </w:tcPr>
          <w:p w:rsidR="00DA09FE" w:rsidRPr="00A1061F" w:rsidRDefault="00DA09FE"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
                <w:bCs/>
                <w:szCs w:val="24"/>
              </w:rPr>
              <w:t xml:space="preserve">3,0  </w:t>
            </w:r>
            <w:r w:rsidRPr="00A1061F">
              <w:rPr>
                <w:rFonts w:ascii="Calibri" w:eastAsia="Arial" w:hAnsi="Calibri" w:cs="Arial"/>
                <w:bCs/>
                <w:szCs w:val="24"/>
              </w:rPr>
              <w:t xml:space="preserve"> </w:t>
            </w:r>
            <w:r w:rsidRPr="00B33E60">
              <w:rPr>
                <w:rFonts w:ascii="Calibri" w:eastAsia="Arial" w:hAnsi="Calibri" w:cs="Arial"/>
                <w:bCs/>
                <w:sz w:val="20"/>
              </w:rPr>
              <w:t>(3,1)</w:t>
            </w:r>
          </w:p>
        </w:tc>
        <w:tc>
          <w:tcPr>
            <w:tcW w:w="977" w:type="dxa"/>
          </w:tcPr>
          <w:p w:rsidR="00DA09FE" w:rsidRPr="00A1061F" w:rsidRDefault="00DA09FE" w:rsidP="00B33EC3">
            <w:pPr>
              <w:pStyle w:val="Normal1"/>
              <w:tabs>
                <w:tab w:val="left" w:pos="2552"/>
                <w:tab w:val="left" w:pos="3969"/>
                <w:tab w:val="left" w:pos="4536"/>
              </w:tabs>
              <w:rPr>
                <w:rFonts w:ascii="Calibri" w:eastAsia="Arial" w:hAnsi="Calibri" w:cs="Arial"/>
                <w:bCs/>
                <w:szCs w:val="24"/>
              </w:rPr>
            </w:pPr>
          </w:p>
        </w:tc>
        <w:tc>
          <w:tcPr>
            <w:tcW w:w="1109" w:type="dxa"/>
          </w:tcPr>
          <w:p w:rsidR="00DA09FE" w:rsidRPr="00A1061F" w:rsidRDefault="00DA09FE"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
                <w:bCs/>
                <w:szCs w:val="24"/>
              </w:rPr>
              <w:t xml:space="preserve">3,0  </w:t>
            </w:r>
            <w:r w:rsidRPr="00B33E60">
              <w:rPr>
                <w:rFonts w:ascii="Calibri" w:eastAsia="Arial" w:hAnsi="Calibri" w:cs="Arial"/>
                <w:bCs/>
                <w:sz w:val="20"/>
              </w:rPr>
              <w:t>(3,1)</w:t>
            </w:r>
          </w:p>
        </w:tc>
      </w:tr>
      <w:tr w:rsidR="00B33EC3" w:rsidRPr="00A1061F" w:rsidTr="00F90B92">
        <w:tc>
          <w:tcPr>
            <w:tcW w:w="955" w:type="dxa"/>
            <w:gridSpan w:val="2"/>
            <w:vMerge w:val="restart"/>
          </w:tcPr>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1</w:t>
            </w:r>
          </w:p>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 xml:space="preserve">Nivå  </w:t>
            </w:r>
            <w:r>
              <w:rPr>
                <w:rFonts w:ascii="Calibri" w:eastAsia="Arial" w:hAnsi="Calibri" w:cs="Arial"/>
                <w:bCs/>
                <w:szCs w:val="24"/>
              </w:rPr>
              <w:t xml:space="preserve"> </w:t>
            </w:r>
            <w:r w:rsidRPr="00A1061F">
              <w:rPr>
                <w:rFonts w:ascii="Calibri" w:eastAsia="Arial" w:hAnsi="Calibri" w:cs="Arial"/>
                <w:bCs/>
                <w:szCs w:val="24"/>
              </w:rPr>
              <w:t>2</w:t>
            </w:r>
          </w:p>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3</w:t>
            </w:r>
          </w:p>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4</w:t>
            </w:r>
          </w:p>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5</w:t>
            </w:r>
          </w:p>
        </w:tc>
        <w:tc>
          <w:tcPr>
            <w:tcW w:w="923" w:type="dxa"/>
          </w:tcPr>
          <w:p w:rsidR="00B33EC3" w:rsidRPr="00A1061F" w:rsidRDefault="00C22C10" w:rsidP="00DA09FE">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11</w:t>
            </w:r>
            <w:r w:rsidR="00DA09FE">
              <w:rPr>
                <w:rFonts w:ascii="Calibri" w:eastAsia="Arial" w:hAnsi="Calibri" w:cs="Arial"/>
                <w:bCs/>
                <w:szCs w:val="24"/>
              </w:rPr>
              <w:t>%</w:t>
            </w:r>
          </w:p>
        </w:tc>
        <w:tc>
          <w:tcPr>
            <w:tcW w:w="939" w:type="dxa"/>
            <w:vMerge w:val="restart"/>
          </w:tcPr>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1</w:t>
            </w:r>
          </w:p>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Nivå   2</w:t>
            </w:r>
          </w:p>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3</w:t>
            </w:r>
          </w:p>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4</w:t>
            </w:r>
          </w:p>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5</w:t>
            </w:r>
          </w:p>
        </w:tc>
        <w:tc>
          <w:tcPr>
            <w:tcW w:w="947"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8 %</w:t>
            </w:r>
          </w:p>
        </w:tc>
        <w:tc>
          <w:tcPr>
            <w:tcW w:w="945" w:type="dxa"/>
            <w:vMerge w:val="restart"/>
          </w:tcPr>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1</w:t>
            </w:r>
          </w:p>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Nivå   2</w:t>
            </w:r>
          </w:p>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3</w:t>
            </w:r>
          </w:p>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4</w:t>
            </w:r>
          </w:p>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5</w:t>
            </w:r>
          </w:p>
        </w:tc>
        <w:tc>
          <w:tcPr>
            <w:tcW w:w="1109"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9 %</w:t>
            </w:r>
          </w:p>
        </w:tc>
        <w:tc>
          <w:tcPr>
            <w:tcW w:w="977" w:type="dxa"/>
            <w:vMerge w:val="restart"/>
          </w:tcPr>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1</w:t>
            </w:r>
          </w:p>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Nivå   2</w:t>
            </w:r>
          </w:p>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3</w:t>
            </w:r>
          </w:p>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4</w:t>
            </w:r>
          </w:p>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5</w:t>
            </w:r>
          </w:p>
        </w:tc>
        <w:tc>
          <w:tcPr>
            <w:tcW w:w="1109"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6  %</w:t>
            </w:r>
          </w:p>
        </w:tc>
      </w:tr>
      <w:tr w:rsidR="00B33EC3" w:rsidRPr="00A1061F" w:rsidTr="00F90B92">
        <w:tc>
          <w:tcPr>
            <w:tcW w:w="955" w:type="dxa"/>
            <w:gridSpan w:val="2"/>
            <w:vMerge/>
          </w:tcPr>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p>
        </w:tc>
        <w:tc>
          <w:tcPr>
            <w:tcW w:w="923" w:type="dxa"/>
          </w:tcPr>
          <w:p w:rsidR="00B33EC3" w:rsidRPr="00A1061F" w:rsidRDefault="00C22C10" w:rsidP="00DA09FE">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30</w:t>
            </w:r>
          </w:p>
        </w:tc>
        <w:tc>
          <w:tcPr>
            <w:tcW w:w="939" w:type="dxa"/>
            <w:vMerge/>
          </w:tcPr>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p>
        </w:tc>
        <w:tc>
          <w:tcPr>
            <w:tcW w:w="947"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21</w:t>
            </w:r>
          </w:p>
        </w:tc>
        <w:tc>
          <w:tcPr>
            <w:tcW w:w="945" w:type="dxa"/>
            <w:vMerge/>
          </w:tcPr>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p>
        </w:tc>
        <w:tc>
          <w:tcPr>
            <w:tcW w:w="1109"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22</w:t>
            </w:r>
          </w:p>
        </w:tc>
        <w:tc>
          <w:tcPr>
            <w:tcW w:w="977" w:type="dxa"/>
            <w:vMerge/>
          </w:tcPr>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p>
        </w:tc>
        <w:tc>
          <w:tcPr>
            <w:tcW w:w="1109"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24</w:t>
            </w:r>
          </w:p>
        </w:tc>
      </w:tr>
      <w:tr w:rsidR="00B33EC3" w:rsidRPr="00A1061F" w:rsidTr="00F90B92">
        <w:tc>
          <w:tcPr>
            <w:tcW w:w="955" w:type="dxa"/>
            <w:gridSpan w:val="2"/>
            <w:vMerge/>
          </w:tcPr>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p>
        </w:tc>
        <w:tc>
          <w:tcPr>
            <w:tcW w:w="923" w:type="dxa"/>
          </w:tcPr>
          <w:p w:rsidR="00B33EC3" w:rsidRPr="00A1061F" w:rsidRDefault="00C22C10" w:rsidP="00DA09FE">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35</w:t>
            </w:r>
          </w:p>
        </w:tc>
        <w:tc>
          <w:tcPr>
            <w:tcW w:w="939" w:type="dxa"/>
            <w:vMerge/>
          </w:tcPr>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p>
        </w:tc>
        <w:tc>
          <w:tcPr>
            <w:tcW w:w="947"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37</w:t>
            </w:r>
          </w:p>
        </w:tc>
        <w:tc>
          <w:tcPr>
            <w:tcW w:w="945" w:type="dxa"/>
            <w:vMerge/>
          </w:tcPr>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p>
        </w:tc>
        <w:tc>
          <w:tcPr>
            <w:tcW w:w="1109"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37</w:t>
            </w:r>
          </w:p>
        </w:tc>
        <w:tc>
          <w:tcPr>
            <w:tcW w:w="977" w:type="dxa"/>
            <w:vMerge/>
          </w:tcPr>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p>
        </w:tc>
        <w:tc>
          <w:tcPr>
            <w:tcW w:w="1109"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41</w:t>
            </w:r>
          </w:p>
        </w:tc>
      </w:tr>
      <w:tr w:rsidR="00B33EC3" w:rsidRPr="00A1061F" w:rsidTr="00F90B92">
        <w:tc>
          <w:tcPr>
            <w:tcW w:w="955" w:type="dxa"/>
            <w:gridSpan w:val="2"/>
            <w:vMerge/>
          </w:tcPr>
          <w:p w:rsidR="00B33EC3" w:rsidRPr="00A1061F" w:rsidRDefault="00B33EC3" w:rsidP="00B33EC3">
            <w:pPr>
              <w:pStyle w:val="Normal1"/>
              <w:tabs>
                <w:tab w:val="left" w:pos="2552"/>
                <w:tab w:val="left" w:pos="3969"/>
                <w:tab w:val="left" w:pos="4536"/>
              </w:tabs>
              <w:rPr>
                <w:rFonts w:ascii="Calibri" w:eastAsia="Arial" w:hAnsi="Calibri" w:cs="Arial"/>
                <w:bCs/>
                <w:szCs w:val="24"/>
              </w:rPr>
            </w:pPr>
          </w:p>
        </w:tc>
        <w:tc>
          <w:tcPr>
            <w:tcW w:w="923" w:type="dxa"/>
          </w:tcPr>
          <w:p w:rsidR="00B33EC3" w:rsidRPr="00A1061F" w:rsidRDefault="00C22C10" w:rsidP="00DA09FE">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18</w:t>
            </w:r>
          </w:p>
        </w:tc>
        <w:tc>
          <w:tcPr>
            <w:tcW w:w="939" w:type="dxa"/>
            <w:vMerge/>
          </w:tcPr>
          <w:p w:rsidR="00B33EC3" w:rsidRPr="00A1061F" w:rsidRDefault="00B33EC3" w:rsidP="00B33EC3">
            <w:pPr>
              <w:pStyle w:val="Normal1"/>
              <w:tabs>
                <w:tab w:val="left" w:pos="2552"/>
                <w:tab w:val="left" w:pos="3969"/>
                <w:tab w:val="left" w:pos="4536"/>
              </w:tabs>
              <w:rPr>
                <w:rFonts w:ascii="Calibri" w:eastAsia="Arial" w:hAnsi="Calibri" w:cs="Arial"/>
                <w:bCs/>
                <w:szCs w:val="24"/>
              </w:rPr>
            </w:pPr>
          </w:p>
        </w:tc>
        <w:tc>
          <w:tcPr>
            <w:tcW w:w="947"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20</w:t>
            </w:r>
          </w:p>
        </w:tc>
        <w:tc>
          <w:tcPr>
            <w:tcW w:w="945" w:type="dxa"/>
            <w:vMerge/>
          </w:tcPr>
          <w:p w:rsidR="00B33EC3" w:rsidRPr="00A1061F" w:rsidRDefault="00B33EC3" w:rsidP="00B33EC3">
            <w:pPr>
              <w:pStyle w:val="Normal1"/>
              <w:tabs>
                <w:tab w:val="left" w:pos="2552"/>
                <w:tab w:val="left" w:pos="3969"/>
                <w:tab w:val="left" w:pos="4536"/>
              </w:tabs>
              <w:rPr>
                <w:rFonts w:ascii="Calibri" w:eastAsia="Arial" w:hAnsi="Calibri" w:cs="Arial"/>
                <w:bCs/>
                <w:szCs w:val="24"/>
              </w:rPr>
            </w:pPr>
          </w:p>
        </w:tc>
        <w:tc>
          <w:tcPr>
            <w:tcW w:w="1109"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22</w:t>
            </w:r>
          </w:p>
        </w:tc>
        <w:tc>
          <w:tcPr>
            <w:tcW w:w="977" w:type="dxa"/>
            <w:vMerge/>
          </w:tcPr>
          <w:p w:rsidR="00B33EC3" w:rsidRPr="00A1061F" w:rsidRDefault="00B33EC3" w:rsidP="00B33EC3">
            <w:pPr>
              <w:pStyle w:val="Normal1"/>
              <w:tabs>
                <w:tab w:val="left" w:pos="2552"/>
                <w:tab w:val="left" w:pos="3969"/>
                <w:tab w:val="left" w:pos="4536"/>
              </w:tabs>
              <w:rPr>
                <w:rFonts w:ascii="Calibri" w:eastAsia="Arial" w:hAnsi="Calibri" w:cs="Arial"/>
                <w:bCs/>
                <w:szCs w:val="24"/>
              </w:rPr>
            </w:pPr>
          </w:p>
        </w:tc>
        <w:tc>
          <w:tcPr>
            <w:tcW w:w="1109"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23</w:t>
            </w:r>
          </w:p>
        </w:tc>
      </w:tr>
      <w:tr w:rsidR="00B33EC3" w:rsidRPr="00A1061F" w:rsidTr="00F90B92">
        <w:tc>
          <w:tcPr>
            <w:tcW w:w="955" w:type="dxa"/>
            <w:gridSpan w:val="2"/>
            <w:vMerge/>
          </w:tcPr>
          <w:p w:rsidR="00B33EC3" w:rsidRPr="00A1061F" w:rsidRDefault="00B33EC3" w:rsidP="00B33EC3">
            <w:pPr>
              <w:pStyle w:val="Normal1"/>
              <w:tabs>
                <w:tab w:val="left" w:pos="2552"/>
                <w:tab w:val="left" w:pos="3969"/>
                <w:tab w:val="left" w:pos="4536"/>
              </w:tabs>
              <w:rPr>
                <w:rFonts w:ascii="Calibri" w:eastAsia="Arial" w:hAnsi="Calibri" w:cs="Arial"/>
                <w:bCs/>
                <w:szCs w:val="24"/>
              </w:rPr>
            </w:pPr>
          </w:p>
        </w:tc>
        <w:tc>
          <w:tcPr>
            <w:tcW w:w="923" w:type="dxa"/>
          </w:tcPr>
          <w:p w:rsidR="00B33EC3" w:rsidRPr="00A1061F" w:rsidRDefault="00C22C10" w:rsidP="00DA09FE">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6</w:t>
            </w:r>
          </w:p>
        </w:tc>
        <w:tc>
          <w:tcPr>
            <w:tcW w:w="939" w:type="dxa"/>
            <w:vMerge/>
          </w:tcPr>
          <w:p w:rsidR="00B33EC3" w:rsidRPr="00A1061F" w:rsidRDefault="00B33EC3" w:rsidP="00B33EC3">
            <w:pPr>
              <w:pStyle w:val="Normal1"/>
              <w:tabs>
                <w:tab w:val="left" w:pos="2552"/>
                <w:tab w:val="left" w:pos="3969"/>
                <w:tab w:val="left" w:pos="4536"/>
              </w:tabs>
              <w:rPr>
                <w:rFonts w:ascii="Calibri" w:eastAsia="Arial" w:hAnsi="Calibri" w:cs="Arial"/>
                <w:bCs/>
                <w:szCs w:val="24"/>
              </w:rPr>
            </w:pPr>
          </w:p>
        </w:tc>
        <w:tc>
          <w:tcPr>
            <w:tcW w:w="947"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15</w:t>
            </w:r>
          </w:p>
        </w:tc>
        <w:tc>
          <w:tcPr>
            <w:tcW w:w="945" w:type="dxa"/>
            <w:vMerge/>
          </w:tcPr>
          <w:p w:rsidR="00B33EC3" w:rsidRPr="00A1061F" w:rsidRDefault="00B33EC3" w:rsidP="00B33EC3">
            <w:pPr>
              <w:pStyle w:val="Normal1"/>
              <w:tabs>
                <w:tab w:val="left" w:pos="2552"/>
                <w:tab w:val="left" w:pos="3969"/>
                <w:tab w:val="left" w:pos="4536"/>
              </w:tabs>
              <w:rPr>
                <w:rFonts w:ascii="Calibri" w:eastAsia="Arial" w:hAnsi="Calibri" w:cs="Arial"/>
                <w:bCs/>
                <w:szCs w:val="24"/>
              </w:rPr>
            </w:pPr>
          </w:p>
        </w:tc>
        <w:tc>
          <w:tcPr>
            <w:tcW w:w="1109"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11</w:t>
            </w:r>
          </w:p>
        </w:tc>
        <w:tc>
          <w:tcPr>
            <w:tcW w:w="977" w:type="dxa"/>
            <w:vMerge/>
          </w:tcPr>
          <w:p w:rsidR="00B33EC3" w:rsidRPr="00A1061F" w:rsidRDefault="00B33EC3" w:rsidP="00B33EC3">
            <w:pPr>
              <w:pStyle w:val="Normal1"/>
              <w:tabs>
                <w:tab w:val="left" w:pos="2552"/>
                <w:tab w:val="left" w:pos="3969"/>
                <w:tab w:val="left" w:pos="4536"/>
              </w:tabs>
              <w:rPr>
                <w:rFonts w:ascii="Calibri" w:eastAsia="Arial" w:hAnsi="Calibri" w:cs="Arial"/>
                <w:bCs/>
                <w:szCs w:val="24"/>
              </w:rPr>
            </w:pPr>
          </w:p>
        </w:tc>
        <w:tc>
          <w:tcPr>
            <w:tcW w:w="1109"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6</w:t>
            </w:r>
          </w:p>
        </w:tc>
      </w:tr>
    </w:tbl>
    <w:p w:rsidR="00116615" w:rsidRDefault="00116615" w:rsidP="005D6FE6">
      <w:pPr>
        <w:pStyle w:val="Overskrift3"/>
      </w:pPr>
    </w:p>
    <w:p w:rsidR="00B33EC3" w:rsidRPr="006C6052" w:rsidRDefault="00986439" w:rsidP="00217256">
      <w:pPr>
        <w:pStyle w:val="Overskrift3"/>
        <w:ind w:firstLine="708"/>
      </w:pPr>
      <w:r>
        <w:t>R</w:t>
      </w:r>
      <w:r w:rsidR="00B33EC3" w:rsidRPr="006C6052">
        <w:t>ekning</w:t>
      </w:r>
      <w:r>
        <w:t xml:space="preserve"> 8.trinn</w:t>
      </w:r>
    </w:p>
    <w:p w:rsidR="0019172F" w:rsidRDefault="00986439" w:rsidP="00B33EC3">
      <w:pPr>
        <w:spacing w:after="0" w:line="240" w:lineRule="auto"/>
        <w:ind w:left="1416"/>
        <w:rPr>
          <w:szCs w:val="24"/>
        </w:rPr>
      </w:pPr>
      <w:r>
        <w:rPr>
          <w:szCs w:val="24"/>
        </w:rPr>
        <w:t>Resultatet er</w:t>
      </w:r>
      <w:r w:rsidR="0019172F">
        <w:rPr>
          <w:szCs w:val="24"/>
        </w:rPr>
        <w:t xml:space="preserve"> likt med</w:t>
      </w:r>
      <w:r w:rsidR="00B33EC3" w:rsidRPr="0019172F">
        <w:rPr>
          <w:szCs w:val="24"/>
        </w:rPr>
        <w:t xml:space="preserve"> </w:t>
      </w:r>
      <w:r w:rsidR="0019172F">
        <w:rPr>
          <w:szCs w:val="24"/>
        </w:rPr>
        <w:t>det nasjonale</w:t>
      </w:r>
      <w:r w:rsidR="00B33EC3" w:rsidRPr="0019172F">
        <w:rPr>
          <w:szCs w:val="24"/>
        </w:rPr>
        <w:t xml:space="preserve"> </w:t>
      </w:r>
      <w:r w:rsidR="0019172F">
        <w:rPr>
          <w:szCs w:val="24"/>
        </w:rPr>
        <w:t>gjennom</w:t>
      </w:r>
      <w:r w:rsidR="00B33EC3" w:rsidRPr="0019172F">
        <w:rPr>
          <w:szCs w:val="24"/>
        </w:rPr>
        <w:t>snitt</w:t>
      </w:r>
      <w:r w:rsidR="00F74EB9">
        <w:rPr>
          <w:szCs w:val="24"/>
        </w:rPr>
        <w:t>et, og det er</w:t>
      </w:r>
      <w:r w:rsidR="0019172F">
        <w:rPr>
          <w:szCs w:val="24"/>
        </w:rPr>
        <w:t xml:space="preserve"> lågare prosent</w:t>
      </w:r>
      <w:r w:rsidR="00F74EB9">
        <w:rPr>
          <w:szCs w:val="24"/>
        </w:rPr>
        <w:t>del</w:t>
      </w:r>
      <w:r w:rsidR="00B33EC3" w:rsidRPr="0019172F">
        <w:rPr>
          <w:szCs w:val="24"/>
        </w:rPr>
        <w:t xml:space="preserve"> enn landet elles på nivå 1. </w:t>
      </w:r>
    </w:p>
    <w:p w:rsidR="00B33EC3" w:rsidRPr="0019172F" w:rsidRDefault="00B33EC3" w:rsidP="00B33EC3">
      <w:pPr>
        <w:spacing w:after="0" w:line="240" w:lineRule="auto"/>
        <w:ind w:left="1416"/>
        <w:rPr>
          <w:szCs w:val="24"/>
        </w:rPr>
      </w:pPr>
      <w:r w:rsidRPr="0019172F">
        <w:rPr>
          <w:szCs w:val="24"/>
        </w:rPr>
        <w:t>Det er  skilnad mellom gutar og jenter, og  jentene har flest på nivå 1.</w:t>
      </w:r>
    </w:p>
    <w:p w:rsidR="00B33EC3" w:rsidRPr="0019172F" w:rsidRDefault="00B33EC3" w:rsidP="00B33EC3">
      <w:pPr>
        <w:spacing w:after="0" w:line="240" w:lineRule="auto"/>
        <w:ind w:left="708" w:firstLine="708"/>
        <w:rPr>
          <w:szCs w:val="24"/>
        </w:rPr>
      </w:pPr>
      <w:r w:rsidRPr="0019172F">
        <w:rPr>
          <w:szCs w:val="24"/>
        </w:rPr>
        <w:t xml:space="preserve">Det nasjonale snittet på nivå 1 er 6% </w:t>
      </w:r>
      <w:r w:rsidR="00F74EB9">
        <w:rPr>
          <w:szCs w:val="24"/>
        </w:rPr>
        <w:t>av elevane, medan</w:t>
      </w:r>
      <w:r w:rsidR="0019172F">
        <w:rPr>
          <w:szCs w:val="24"/>
        </w:rPr>
        <w:t xml:space="preserve">  Kvinnherad har 5</w:t>
      </w:r>
      <w:r w:rsidRPr="0019172F">
        <w:rPr>
          <w:szCs w:val="24"/>
        </w:rPr>
        <w:t>%.</w:t>
      </w:r>
    </w:p>
    <w:p w:rsidR="00B33EC3" w:rsidRPr="0019172F" w:rsidRDefault="00B33EC3" w:rsidP="00B33EC3">
      <w:pPr>
        <w:spacing w:after="0" w:line="240" w:lineRule="auto"/>
        <w:ind w:left="708" w:firstLine="708"/>
        <w:rPr>
          <w:szCs w:val="24"/>
        </w:rPr>
      </w:pPr>
      <w:r w:rsidRPr="0019172F">
        <w:rPr>
          <w:szCs w:val="24"/>
        </w:rPr>
        <w:t>Skilnad i prosent mello</w:t>
      </w:r>
      <w:r w:rsidR="0019172F">
        <w:rPr>
          <w:szCs w:val="24"/>
        </w:rPr>
        <w:t>m gutar og jenter på nivå 1 er 1</w:t>
      </w:r>
      <w:r w:rsidRPr="0019172F">
        <w:rPr>
          <w:szCs w:val="24"/>
        </w:rPr>
        <w:t xml:space="preserve"> %.</w:t>
      </w:r>
    </w:p>
    <w:p w:rsidR="00C87C15" w:rsidRDefault="00C87C15" w:rsidP="00B33EC3">
      <w:pPr>
        <w:spacing w:after="0" w:line="240" w:lineRule="auto"/>
        <w:rPr>
          <w:szCs w:val="24"/>
        </w:rPr>
      </w:pPr>
    </w:p>
    <w:p w:rsidR="00F74EB9" w:rsidRDefault="00F74EB9" w:rsidP="00B33EC3">
      <w:pPr>
        <w:spacing w:after="0" w:line="240" w:lineRule="auto"/>
        <w:rPr>
          <w:szCs w:val="24"/>
        </w:rPr>
      </w:pPr>
    </w:p>
    <w:p w:rsidR="00B33EC3" w:rsidRPr="00A1061F" w:rsidRDefault="00B33EC3" w:rsidP="00B33EC3">
      <w:pPr>
        <w:spacing w:after="0" w:line="240" w:lineRule="auto"/>
        <w:rPr>
          <w:rFonts w:ascii="Calibri" w:eastAsia="Arial" w:hAnsi="Calibri" w:cs="Arial"/>
          <w:bCs/>
          <w:szCs w:val="24"/>
        </w:rPr>
      </w:pPr>
      <w:r>
        <w:rPr>
          <w:color w:val="FF0000"/>
          <w:szCs w:val="24"/>
        </w:rPr>
        <w:t xml:space="preserve"> </w:t>
      </w:r>
      <w:r w:rsidR="00C87C15" w:rsidRPr="00C87C15">
        <w:rPr>
          <w:b/>
          <w:sz w:val="20"/>
          <w:szCs w:val="20"/>
        </w:rPr>
        <w:t>Tabell 7</w:t>
      </w:r>
      <w:r w:rsidRPr="00C87C15">
        <w:rPr>
          <w:szCs w:val="24"/>
        </w:rPr>
        <w:t xml:space="preserve"> </w:t>
      </w:r>
      <w:r w:rsidR="00C87C15">
        <w:rPr>
          <w:szCs w:val="24"/>
        </w:rPr>
        <w:tab/>
      </w:r>
      <w:r w:rsidRPr="00A1061F">
        <w:rPr>
          <w:szCs w:val="24"/>
        </w:rPr>
        <w:t>Rekning 8.trinn</w:t>
      </w:r>
      <w:r w:rsidRPr="00A1061F">
        <w:rPr>
          <w:b/>
          <w:szCs w:val="24"/>
        </w:rPr>
        <w:t xml:space="preserve">  </w:t>
      </w:r>
      <w:r w:rsidRPr="00B33E60">
        <w:rPr>
          <w:rFonts w:ascii="Calibri" w:eastAsia="Arial" w:hAnsi="Calibri" w:cs="Arial"/>
          <w:bCs/>
          <w:sz w:val="20"/>
        </w:rPr>
        <w:t>(Nasjonalt   snitt i parentes)</w:t>
      </w:r>
    </w:p>
    <w:tbl>
      <w:tblPr>
        <w:tblW w:w="0" w:type="auto"/>
        <w:tblInd w:w="1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1013"/>
        <w:gridCol w:w="992"/>
        <w:gridCol w:w="972"/>
        <w:gridCol w:w="992"/>
        <w:gridCol w:w="992"/>
        <w:gridCol w:w="1001"/>
        <w:gridCol w:w="1118"/>
      </w:tblGrid>
      <w:tr w:rsidR="00B33EC3" w:rsidRPr="00A1061F" w:rsidTr="008769E1">
        <w:tc>
          <w:tcPr>
            <w:tcW w:w="2005" w:type="dxa"/>
            <w:gridSpan w:val="2"/>
            <w:shd w:val="clear" w:color="auto" w:fill="FFFFCC"/>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2012</w:t>
            </w:r>
          </w:p>
        </w:tc>
        <w:tc>
          <w:tcPr>
            <w:tcW w:w="1964" w:type="dxa"/>
            <w:gridSpan w:val="2"/>
            <w:shd w:val="clear" w:color="auto" w:fill="CCFFFF"/>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2011</w:t>
            </w:r>
          </w:p>
        </w:tc>
        <w:tc>
          <w:tcPr>
            <w:tcW w:w="1984" w:type="dxa"/>
            <w:gridSpan w:val="2"/>
            <w:shd w:val="clear" w:color="auto" w:fill="E5DFEC" w:themeFill="accent4" w:themeFillTint="33"/>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2010</w:t>
            </w:r>
          </w:p>
        </w:tc>
        <w:tc>
          <w:tcPr>
            <w:tcW w:w="2119" w:type="dxa"/>
            <w:gridSpan w:val="2"/>
            <w:shd w:val="clear" w:color="auto" w:fill="FDE9D9" w:themeFill="accent6" w:themeFillTint="33"/>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2009</w:t>
            </w:r>
          </w:p>
        </w:tc>
      </w:tr>
      <w:tr w:rsidR="008769E1" w:rsidRPr="00A1061F" w:rsidTr="008769E1">
        <w:tc>
          <w:tcPr>
            <w:tcW w:w="992" w:type="dxa"/>
          </w:tcPr>
          <w:p w:rsidR="008769E1" w:rsidRPr="00A1061F" w:rsidRDefault="008769E1" w:rsidP="00B33EC3">
            <w:pPr>
              <w:pStyle w:val="Normal1"/>
              <w:tabs>
                <w:tab w:val="left" w:pos="2552"/>
                <w:tab w:val="left" w:pos="3969"/>
                <w:tab w:val="left" w:pos="4536"/>
              </w:tabs>
              <w:rPr>
                <w:rFonts w:ascii="Calibri" w:eastAsia="Arial" w:hAnsi="Calibri" w:cs="Arial"/>
                <w:bCs/>
                <w:szCs w:val="24"/>
              </w:rPr>
            </w:pPr>
          </w:p>
        </w:tc>
        <w:tc>
          <w:tcPr>
            <w:tcW w:w="1013" w:type="dxa"/>
          </w:tcPr>
          <w:p w:rsidR="008769E1" w:rsidRPr="00A1061F" w:rsidRDefault="008769E1" w:rsidP="00B47285">
            <w:pPr>
              <w:pStyle w:val="Normal1"/>
              <w:tabs>
                <w:tab w:val="left" w:pos="2552"/>
                <w:tab w:val="left" w:pos="3969"/>
                <w:tab w:val="left" w:pos="4536"/>
              </w:tabs>
              <w:rPr>
                <w:rFonts w:ascii="Calibri" w:eastAsia="Arial" w:hAnsi="Calibri" w:cs="Arial"/>
                <w:bCs/>
                <w:szCs w:val="24"/>
              </w:rPr>
            </w:pPr>
            <w:r w:rsidRPr="00DD0D58">
              <w:rPr>
                <w:rFonts w:ascii="Calibri" w:eastAsia="Arial" w:hAnsi="Calibri" w:cs="Arial"/>
                <w:b/>
                <w:bCs/>
                <w:sz w:val="22"/>
                <w:szCs w:val="22"/>
              </w:rPr>
              <w:t>3,1</w:t>
            </w:r>
            <w:r w:rsidRPr="00DD0D58">
              <w:rPr>
                <w:rFonts w:ascii="Calibri" w:eastAsia="Arial" w:hAnsi="Calibri" w:cs="Arial"/>
                <w:bCs/>
                <w:sz w:val="20"/>
              </w:rPr>
              <w:t>(3,1)</w:t>
            </w:r>
          </w:p>
        </w:tc>
        <w:tc>
          <w:tcPr>
            <w:tcW w:w="992" w:type="dxa"/>
          </w:tcPr>
          <w:p w:rsidR="008769E1" w:rsidRPr="00A1061F" w:rsidRDefault="008769E1" w:rsidP="00B33EC3">
            <w:pPr>
              <w:pStyle w:val="Normal1"/>
              <w:tabs>
                <w:tab w:val="left" w:pos="2552"/>
                <w:tab w:val="left" w:pos="3969"/>
                <w:tab w:val="left" w:pos="4536"/>
              </w:tabs>
              <w:rPr>
                <w:rFonts w:ascii="Calibri" w:eastAsia="Arial" w:hAnsi="Calibri" w:cs="Arial"/>
                <w:bCs/>
                <w:szCs w:val="24"/>
              </w:rPr>
            </w:pPr>
          </w:p>
        </w:tc>
        <w:tc>
          <w:tcPr>
            <w:tcW w:w="972" w:type="dxa"/>
          </w:tcPr>
          <w:p w:rsidR="008769E1" w:rsidRPr="00A1061F" w:rsidRDefault="008769E1"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
                <w:bCs/>
                <w:szCs w:val="24"/>
              </w:rPr>
              <w:t>3,2</w:t>
            </w:r>
            <w:r w:rsidRPr="00B33E60">
              <w:rPr>
                <w:rFonts w:ascii="Calibri" w:eastAsia="Arial" w:hAnsi="Calibri" w:cs="Arial"/>
                <w:bCs/>
                <w:sz w:val="20"/>
              </w:rPr>
              <w:t>(3,1)</w:t>
            </w:r>
          </w:p>
        </w:tc>
        <w:tc>
          <w:tcPr>
            <w:tcW w:w="992" w:type="dxa"/>
          </w:tcPr>
          <w:p w:rsidR="008769E1" w:rsidRPr="00A1061F" w:rsidRDefault="008769E1" w:rsidP="00B33EC3">
            <w:pPr>
              <w:pStyle w:val="Normal1"/>
              <w:tabs>
                <w:tab w:val="left" w:pos="2552"/>
                <w:tab w:val="left" w:pos="3969"/>
                <w:tab w:val="left" w:pos="4536"/>
              </w:tabs>
              <w:rPr>
                <w:rFonts w:ascii="Calibri" w:eastAsia="Arial" w:hAnsi="Calibri" w:cs="Arial"/>
                <w:bCs/>
                <w:szCs w:val="24"/>
              </w:rPr>
            </w:pPr>
          </w:p>
        </w:tc>
        <w:tc>
          <w:tcPr>
            <w:tcW w:w="992" w:type="dxa"/>
          </w:tcPr>
          <w:p w:rsidR="008769E1" w:rsidRPr="00A1061F" w:rsidRDefault="008769E1"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
                <w:bCs/>
                <w:szCs w:val="24"/>
              </w:rPr>
              <w:t>3,2</w:t>
            </w:r>
            <w:r w:rsidRPr="00A1061F">
              <w:rPr>
                <w:rFonts w:ascii="Calibri" w:eastAsia="Arial" w:hAnsi="Calibri" w:cs="Arial"/>
                <w:bCs/>
                <w:szCs w:val="24"/>
              </w:rPr>
              <w:t xml:space="preserve"> </w:t>
            </w:r>
            <w:r w:rsidRPr="00B33E60">
              <w:rPr>
                <w:rFonts w:ascii="Calibri" w:eastAsia="Arial" w:hAnsi="Calibri" w:cs="Arial"/>
                <w:bCs/>
                <w:sz w:val="20"/>
              </w:rPr>
              <w:t>(3,1)</w:t>
            </w:r>
          </w:p>
        </w:tc>
        <w:tc>
          <w:tcPr>
            <w:tcW w:w="1001" w:type="dxa"/>
          </w:tcPr>
          <w:p w:rsidR="008769E1" w:rsidRPr="00A1061F" w:rsidRDefault="008769E1" w:rsidP="00B33EC3">
            <w:pPr>
              <w:pStyle w:val="Normal1"/>
              <w:tabs>
                <w:tab w:val="left" w:pos="2552"/>
                <w:tab w:val="left" w:pos="3969"/>
                <w:tab w:val="left" w:pos="4536"/>
              </w:tabs>
              <w:rPr>
                <w:rFonts w:ascii="Calibri" w:eastAsia="Arial" w:hAnsi="Calibri" w:cs="Arial"/>
                <w:bCs/>
                <w:szCs w:val="24"/>
              </w:rPr>
            </w:pPr>
          </w:p>
        </w:tc>
        <w:tc>
          <w:tcPr>
            <w:tcW w:w="1118" w:type="dxa"/>
          </w:tcPr>
          <w:p w:rsidR="008769E1" w:rsidRPr="00A1061F" w:rsidRDefault="008769E1"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
                <w:bCs/>
                <w:szCs w:val="24"/>
              </w:rPr>
              <w:t xml:space="preserve">3,2 </w:t>
            </w:r>
            <w:r w:rsidRPr="00A1061F">
              <w:rPr>
                <w:rFonts w:ascii="Calibri" w:eastAsia="Arial" w:hAnsi="Calibri" w:cs="Arial"/>
                <w:bCs/>
                <w:szCs w:val="24"/>
              </w:rPr>
              <w:t xml:space="preserve"> (</w:t>
            </w:r>
            <w:r w:rsidRPr="00B33E60">
              <w:rPr>
                <w:rFonts w:ascii="Calibri" w:eastAsia="Arial" w:hAnsi="Calibri" w:cs="Arial"/>
                <w:bCs/>
                <w:sz w:val="20"/>
              </w:rPr>
              <w:t>3,1)</w:t>
            </w:r>
          </w:p>
        </w:tc>
      </w:tr>
      <w:tr w:rsidR="008769E1" w:rsidRPr="00A1061F" w:rsidTr="008769E1">
        <w:tc>
          <w:tcPr>
            <w:tcW w:w="992" w:type="dxa"/>
            <w:vMerge w:val="restart"/>
          </w:tcPr>
          <w:p w:rsidR="008769E1" w:rsidRPr="00A1061F" w:rsidRDefault="008769E1"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1</w:t>
            </w:r>
          </w:p>
          <w:p w:rsidR="008769E1" w:rsidRPr="00A1061F" w:rsidRDefault="008769E1"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Nivå   2</w:t>
            </w:r>
          </w:p>
          <w:p w:rsidR="008769E1" w:rsidRPr="00A1061F" w:rsidRDefault="008769E1"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3</w:t>
            </w:r>
          </w:p>
          <w:p w:rsidR="008769E1" w:rsidRPr="00A1061F" w:rsidRDefault="008769E1"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4</w:t>
            </w:r>
          </w:p>
          <w:p w:rsidR="008769E1" w:rsidRPr="00A1061F" w:rsidRDefault="008769E1"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5</w:t>
            </w:r>
          </w:p>
        </w:tc>
        <w:tc>
          <w:tcPr>
            <w:tcW w:w="1013" w:type="dxa"/>
          </w:tcPr>
          <w:p w:rsidR="008769E1" w:rsidRPr="00A1061F" w:rsidRDefault="008769E1" w:rsidP="00B4728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5%</w:t>
            </w:r>
          </w:p>
        </w:tc>
        <w:tc>
          <w:tcPr>
            <w:tcW w:w="992" w:type="dxa"/>
            <w:vMerge w:val="restart"/>
          </w:tcPr>
          <w:p w:rsidR="008769E1" w:rsidRPr="00A1061F" w:rsidRDefault="008769E1"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1</w:t>
            </w:r>
          </w:p>
          <w:p w:rsidR="008769E1" w:rsidRPr="00A1061F" w:rsidRDefault="008769E1"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Nivå   2</w:t>
            </w:r>
          </w:p>
          <w:p w:rsidR="008769E1" w:rsidRPr="00A1061F" w:rsidRDefault="008769E1"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3</w:t>
            </w:r>
          </w:p>
          <w:p w:rsidR="008769E1" w:rsidRPr="00A1061F" w:rsidRDefault="008769E1"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4</w:t>
            </w:r>
          </w:p>
          <w:p w:rsidR="008769E1" w:rsidRPr="00A1061F" w:rsidRDefault="008769E1"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5</w:t>
            </w:r>
          </w:p>
        </w:tc>
        <w:tc>
          <w:tcPr>
            <w:tcW w:w="972" w:type="dxa"/>
          </w:tcPr>
          <w:p w:rsidR="008769E1" w:rsidRPr="00A1061F" w:rsidRDefault="008769E1"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3 %</w:t>
            </w:r>
          </w:p>
        </w:tc>
        <w:tc>
          <w:tcPr>
            <w:tcW w:w="992" w:type="dxa"/>
            <w:vMerge w:val="restart"/>
          </w:tcPr>
          <w:p w:rsidR="008769E1" w:rsidRPr="00A1061F" w:rsidRDefault="008769E1"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1</w:t>
            </w:r>
          </w:p>
          <w:p w:rsidR="008769E1" w:rsidRPr="00A1061F" w:rsidRDefault="008769E1"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Nivå    2</w:t>
            </w:r>
          </w:p>
          <w:p w:rsidR="008769E1" w:rsidRPr="00A1061F" w:rsidRDefault="008769E1"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3</w:t>
            </w:r>
          </w:p>
          <w:p w:rsidR="008769E1" w:rsidRPr="00A1061F" w:rsidRDefault="008769E1"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4</w:t>
            </w:r>
          </w:p>
          <w:p w:rsidR="008769E1" w:rsidRPr="00A1061F" w:rsidRDefault="008769E1"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5</w:t>
            </w:r>
          </w:p>
        </w:tc>
        <w:tc>
          <w:tcPr>
            <w:tcW w:w="992" w:type="dxa"/>
          </w:tcPr>
          <w:p w:rsidR="008769E1" w:rsidRPr="00A1061F" w:rsidRDefault="008769E1"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8 %</w:t>
            </w:r>
          </w:p>
        </w:tc>
        <w:tc>
          <w:tcPr>
            <w:tcW w:w="1001" w:type="dxa"/>
            <w:vMerge w:val="restart"/>
          </w:tcPr>
          <w:p w:rsidR="008769E1" w:rsidRPr="00A1061F" w:rsidRDefault="008769E1"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1</w:t>
            </w:r>
          </w:p>
          <w:p w:rsidR="008769E1" w:rsidRPr="00A1061F" w:rsidRDefault="008769E1"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Nivå    2</w:t>
            </w:r>
          </w:p>
          <w:p w:rsidR="008769E1" w:rsidRPr="00A1061F" w:rsidRDefault="008769E1"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3</w:t>
            </w:r>
          </w:p>
          <w:p w:rsidR="008769E1" w:rsidRPr="00A1061F" w:rsidRDefault="008769E1"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4</w:t>
            </w:r>
          </w:p>
          <w:p w:rsidR="008769E1" w:rsidRPr="00A1061F" w:rsidRDefault="008769E1"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5</w:t>
            </w:r>
          </w:p>
        </w:tc>
        <w:tc>
          <w:tcPr>
            <w:tcW w:w="1118" w:type="dxa"/>
          </w:tcPr>
          <w:p w:rsidR="008769E1" w:rsidRPr="00A1061F" w:rsidRDefault="008769E1"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5 %</w:t>
            </w:r>
          </w:p>
        </w:tc>
      </w:tr>
      <w:tr w:rsidR="008769E1" w:rsidRPr="00A1061F" w:rsidTr="008769E1">
        <w:tc>
          <w:tcPr>
            <w:tcW w:w="992" w:type="dxa"/>
            <w:vMerge/>
          </w:tcPr>
          <w:p w:rsidR="008769E1" w:rsidRPr="00A1061F" w:rsidRDefault="008769E1" w:rsidP="00B33EC3">
            <w:pPr>
              <w:pStyle w:val="Normal1"/>
              <w:tabs>
                <w:tab w:val="left" w:pos="2552"/>
                <w:tab w:val="left" w:pos="3969"/>
                <w:tab w:val="left" w:pos="4536"/>
              </w:tabs>
              <w:jc w:val="right"/>
              <w:rPr>
                <w:rFonts w:ascii="Calibri" w:eastAsia="Arial" w:hAnsi="Calibri" w:cs="Arial"/>
                <w:bCs/>
                <w:szCs w:val="24"/>
              </w:rPr>
            </w:pPr>
          </w:p>
        </w:tc>
        <w:tc>
          <w:tcPr>
            <w:tcW w:w="1013" w:type="dxa"/>
          </w:tcPr>
          <w:p w:rsidR="008769E1" w:rsidRPr="00A1061F" w:rsidRDefault="008769E1" w:rsidP="00B4728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23</w:t>
            </w:r>
          </w:p>
        </w:tc>
        <w:tc>
          <w:tcPr>
            <w:tcW w:w="992" w:type="dxa"/>
            <w:vMerge/>
          </w:tcPr>
          <w:p w:rsidR="008769E1" w:rsidRPr="00A1061F" w:rsidRDefault="008769E1" w:rsidP="00B33EC3">
            <w:pPr>
              <w:pStyle w:val="Normal1"/>
              <w:tabs>
                <w:tab w:val="left" w:pos="2552"/>
                <w:tab w:val="left" w:pos="3969"/>
                <w:tab w:val="left" w:pos="4536"/>
              </w:tabs>
              <w:jc w:val="right"/>
              <w:rPr>
                <w:rFonts w:ascii="Calibri" w:eastAsia="Arial" w:hAnsi="Calibri" w:cs="Arial"/>
                <w:bCs/>
                <w:szCs w:val="24"/>
              </w:rPr>
            </w:pPr>
          </w:p>
        </w:tc>
        <w:tc>
          <w:tcPr>
            <w:tcW w:w="972" w:type="dxa"/>
          </w:tcPr>
          <w:p w:rsidR="008769E1" w:rsidRPr="00A1061F" w:rsidRDefault="008769E1"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17</w:t>
            </w:r>
          </w:p>
        </w:tc>
        <w:tc>
          <w:tcPr>
            <w:tcW w:w="992" w:type="dxa"/>
            <w:vMerge/>
          </w:tcPr>
          <w:p w:rsidR="008769E1" w:rsidRPr="00A1061F" w:rsidRDefault="008769E1" w:rsidP="00B33EC3">
            <w:pPr>
              <w:pStyle w:val="Normal1"/>
              <w:tabs>
                <w:tab w:val="left" w:pos="2552"/>
                <w:tab w:val="left" w:pos="3969"/>
                <w:tab w:val="left" w:pos="4536"/>
              </w:tabs>
              <w:jc w:val="right"/>
              <w:rPr>
                <w:rFonts w:ascii="Calibri" w:eastAsia="Arial" w:hAnsi="Calibri" w:cs="Arial"/>
                <w:bCs/>
                <w:szCs w:val="24"/>
              </w:rPr>
            </w:pPr>
          </w:p>
        </w:tc>
        <w:tc>
          <w:tcPr>
            <w:tcW w:w="992" w:type="dxa"/>
          </w:tcPr>
          <w:p w:rsidR="008769E1" w:rsidRPr="00A1061F" w:rsidRDefault="008769E1"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14</w:t>
            </w:r>
          </w:p>
        </w:tc>
        <w:tc>
          <w:tcPr>
            <w:tcW w:w="1001" w:type="dxa"/>
            <w:vMerge/>
          </w:tcPr>
          <w:p w:rsidR="008769E1" w:rsidRPr="00A1061F" w:rsidRDefault="008769E1" w:rsidP="00B33EC3">
            <w:pPr>
              <w:pStyle w:val="Normal1"/>
              <w:tabs>
                <w:tab w:val="left" w:pos="2552"/>
                <w:tab w:val="left" w:pos="3969"/>
                <w:tab w:val="left" w:pos="4536"/>
              </w:tabs>
              <w:jc w:val="right"/>
              <w:rPr>
                <w:rFonts w:ascii="Calibri" w:eastAsia="Arial" w:hAnsi="Calibri" w:cs="Arial"/>
                <w:bCs/>
                <w:szCs w:val="24"/>
              </w:rPr>
            </w:pPr>
          </w:p>
        </w:tc>
        <w:tc>
          <w:tcPr>
            <w:tcW w:w="1118" w:type="dxa"/>
          </w:tcPr>
          <w:p w:rsidR="008769E1" w:rsidRPr="00A1061F" w:rsidRDefault="008769E1"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19</w:t>
            </w:r>
          </w:p>
        </w:tc>
      </w:tr>
      <w:tr w:rsidR="008769E1" w:rsidRPr="00A1061F" w:rsidTr="008769E1">
        <w:tc>
          <w:tcPr>
            <w:tcW w:w="992" w:type="dxa"/>
            <w:vMerge/>
          </w:tcPr>
          <w:p w:rsidR="008769E1" w:rsidRPr="00A1061F" w:rsidRDefault="008769E1" w:rsidP="00B33EC3">
            <w:pPr>
              <w:pStyle w:val="Normal1"/>
              <w:tabs>
                <w:tab w:val="left" w:pos="2552"/>
                <w:tab w:val="left" w:pos="3969"/>
                <w:tab w:val="left" w:pos="4536"/>
              </w:tabs>
              <w:jc w:val="right"/>
              <w:rPr>
                <w:rFonts w:ascii="Calibri" w:eastAsia="Arial" w:hAnsi="Calibri" w:cs="Arial"/>
                <w:bCs/>
                <w:szCs w:val="24"/>
              </w:rPr>
            </w:pPr>
          </w:p>
        </w:tc>
        <w:tc>
          <w:tcPr>
            <w:tcW w:w="1013" w:type="dxa"/>
          </w:tcPr>
          <w:p w:rsidR="008769E1" w:rsidRPr="00A1061F" w:rsidRDefault="008769E1" w:rsidP="00B4728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39</w:t>
            </w:r>
          </w:p>
        </w:tc>
        <w:tc>
          <w:tcPr>
            <w:tcW w:w="992" w:type="dxa"/>
            <w:vMerge/>
          </w:tcPr>
          <w:p w:rsidR="008769E1" w:rsidRPr="00A1061F" w:rsidRDefault="008769E1" w:rsidP="00B33EC3">
            <w:pPr>
              <w:pStyle w:val="Normal1"/>
              <w:tabs>
                <w:tab w:val="left" w:pos="2552"/>
                <w:tab w:val="left" w:pos="3969"/>
                <w:tab w:val="left" w:pos="4536"/>
              </w:tabs>
              <w:jc w:val="right"/>
              <w:rPr>
                <w:rFonts w:ascii="Calibri" w:eastAsia="Arial" w:hAnsi="Calibri" w:cs="Arial"/>
                <w:bCs/>
                <w:szCs w:val="24"/>
              </w:rPr>
            </w:pPr>
          </w:p>
        </w:tc>
        <w:tc>
          <w:tcPr>
            <w:tcW w:w="972" w:type="dxa"/>
          </w:tcPr>
          <w:p w:rsidR="008769E1" w:rsidRPr="00A1061F" w:rsidRDefault="008769E1"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44</w:t>
            </w:r>
          </w:p>
        </w:tc>
        <w:tc>
          <w:tcPr>
            <w:tcW w:w="992" w:type="dxa"/>
            <w:vMerge/>
          </w:tcPr>
          <w:p w:rsidR="008769E1" w:rsidRPr="00A1061F" w:rsidRDefault="008769E1" w:rsidP="00B33EC3">
            <w:pPr>
              <w:pStyle w:val="Normal1"/>
              <w:tabs>
                <w:tab w:val="left" w:pos="2552"/>
                <w:tab w:val="left" w:pos="3969"/>
                <w:tab w:val="left" w:pos="4536"/>
              </w:tabs>
              <w:jc w:val="right"/>
              <w:rPr>
                <w:rFonts w:ascii="Calibri" w:eastAsia="Arial" w:hAnsi="Calibri" w:cs="Arial"/>
                <w:bCs/>
                <w:szCs w:val="24"/>
              </w:rPr>
            </w:pPr>
          </w:p>
        </w:tc>
        <w:tc>
          <w:tcPr>
            <w:tcW w:w="992" w:type="dxa"/>
          </w:tcPr>
          <w:p w:rsidR="008769E1" w:rsidRPr="00A1061F" w:rsidRDefault="008769E1"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43</w:t>
            </w:r>
          </w:p>
        </w:tc>
        <w:tc>
          <w:tcPr>
            <w:tcW w:w="1001" w:type="dxa"/>
            <w:vMerge/>
          </w:tcPr>
          <w:p w:rsidR="008769E1" w:rsidRPr="00A1061F" w:rsidRDefault="008769E1" w:rsidP="00B33EC3">
            <w:pPr>
              <w:pStyle w:val="Normal1"/>
              <w:tabs>
                <w:tab w:val="left" w:pos="2552"/>
                <w:tab w:val="left" w:pos="3969"/>
                <w:tab w:val="left" w:pos="4536"/>
              </w:tabs>
              <w:jc w:val="right"/>
              <w:rPr>
                <w:rFonts w:ascii="Calibri" w:eastAsia="Arial" w:hAnsi="Calibri" w:cs="Arial"/>
                <w:bCs/>
                <w:szCs w:val="24"/>
              </w:rPr>
            </w:pPr>
          </w:p>
        </w:tc>
        <w:tc>
          <w:tcPr>
            <w:tcW w:w="1118" w:type="dxa"/>
          </w:tcPr>
          <w:p w:rsidR="008769E1" w:rsidRPr="00A1061F" w:rsidRDefault="008769E1"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45</w:t>
            </w:r>
          </w:p>
        </w:tc>
      </w:tr>
      <w:tr w:rsidR="008769E1" w:rsidRPr="00A1061F" w:rsidTr="008769E1">
        <w:tc>
          <w:tcPr>
            <w:tcW w:w="992" w:type="dxa"/>
            <w:vMerge/>
          </w:tcPr>
          <w:p w:rsidR="008769E1" w:rsidRPr="00A1061F" w:rsidRDefault="008769E1" w:rsidP="00B33EC3">
            <w:pPr>
              <w:pStyle w:val="Normal1"/>
              <w:tabs>
                <w:tab w:val="left" w:pos="2552"/>
                <w:tab w:val="left" w:pos="3969"/>
                <w:tab w:val="left" w:pos="4536"/>
              </w:tabs>
              <w:rPr>
                <w:rFonts w:ascii="Calibri" w:eastAsia="Arial" w:hAnsi="Calibri" w:cs="Arial"/>
                <w:bCs/>
                <w:szCs w:val="24"/>
              </w:rPr>
            </w:pPr>
          </w:p>
        </w:tc>
        <w:tc>
          <w:tcPr>
            <w:tcW w:w="1013" w:type="dxa"/>
          </w:tcPr>
          <w:p w:rsidR="008769E1" w:rsidRPr="00A1061F" w:rsidRDefault="008769E1" w:rsidP="00B4728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23</w:t>
            </w:r>
          </w:p>
        </w:tc>
        <w:tc>
          <w:tcPr>
            <w:tcW w:w="992" w:type="dxa"/>
            <w:vMerge/>
          </w:tcPr>
          <w:p w:rsidR="008769E1" w:rsidRPr="00A1061F" w:rsidRDefault="008769E1" w:rsidP="00B33EC3">
            <w:pPr>
              <w:pStyle w:val="Normal1"/>
              <w:tabs>
                <w:tab w:val="left" w:pos="2552"/>
                <w:tab w:val="left" w:pos="3969"/>
                <w:tab w:val="left" w:pos="4536"/>
              </w:tabs>
              <w:rPr>
                <w:rFonts w:ascii="Calibri" w:eastAsia="Arial" w:hAnsi="Calibri" w:cs="Arial"/>
                <w:bCs/>
                <w:szCs w:val="24"/>
              </w:rPr>
            </w:pPr>
          </w:p>
        </w:tc>
        <w:tc>
          <w:tcPr>
            <w:tcW w:w="972" w:type="dxa"/>
          </w:tcPr>
          <w:p w:rsidR="008769E1" w:rsidRPr="00A1061F" w:rsidRDefault="008769E1"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23</w:t>
            </w:r>
          </w:p>
        </w:tc>
        <w:tc>
          <w:tcPr>
            <w:tcW w:w="992" w:type="dxa"/>
            <w:vMerge/>
          </w:tcPr>
          <w:p w:rsidR="008769E1" w:rsidRPr="00A1061F" w:rsidRDefault="008769E1" w:rsidP="00B33EC3">
            <w:pPr>
              <w:pStyle w:val="Normal1"/>
              <w:tabs>
                <w:tab w:val="left" w:pos="2552"/>
                <w:tab w:val="left" w:pos="3969"/>
                <w:tab w:val="left" w:pos="4536"/>
              </w:tabs>
              <w:rPr>
                <w:rFonts w:ascii="Calibri" w:eastAsia="Arial" w:hAnsi="Calibri" w:cs="Arial"/>
                <w:bCs/>
                <w:szCs w:val="24"/>
              </w:rPr>
            </w:pPr>
          </w:p>
        </w:tc>
        <w:tc>
          <w:tcPr>
            <w:tcW w:w="992" w:type="dxa"/>
          </w:tcPr>
          <w:p w:rsidR="008769E1" w:rsidRPr="00A1061F" w:rsidRDefault="008769E1"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21</w:t>
            </w:r>
          </w:p>
        </w:tc>
        <w:tc>
          <w:tcPr>
            <w:tcW w:w="1001" w:type="dxa"/>
            <w:vMerge/>
          </w:tcPr>
          <w:p w:rsidR="008769E1" w:rsidRPr="00A1061F" w:rsidRDefault="008769E1" w:rsidP="00B33EC3">
            <w:pPr>
              <w:pStyle w:val="Normal1"/>
              <w:tabs>
                <w:tab w:val="left" w:pos="2552"/>
                <w:tab w:val="left" w:pos="3969"/>
                <w:tab w:val="left" w:pos="4536"/>
              </w:tabs>
              <w:rPr>
                <w:rFonts w:ascii="Calibri" w:eastAsia="Arial" w:hAnsi="Calibri" w:cs="Arial"/>
                <w:bCs/>
                <w:szCs w:val="24"/>
              </w:rPr>
            </w:pPr>
          </w:p>
        </w:tc>
        <w:tc>
          <w:tcPr>
            <w:tcW w:w="1118" w:type="dxa"/>
          </w:tcPr>
          <w:p w:rsidR="008769E1" w:rsidRPr="00A1061F" w:rsidRDefault="008769E1"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16</w:t>
            </w:r>
          </w:p>
        </w:tc>
      </w:tr>
      <w:tr w:rsidR="008769E1" w:rsidRPr="00A1061F" w:rsidTr="008769E1">
        <w:trPr>
          <w:trHeight w:val="310"/>
        </w:trPr>
        <w:tc>
          <w:tcPr>
            <w:tcW w:w="992" w:type="dxa"/>
            <w:vMerge/>
          </w:tcPr>
          <w:p w:rsidR="008769E1" w:rsidRPr="00A1061F" w:rsidRDefault="008769E1" w:rsidP="00B33EC3">
            <w:pPr>
              <w:pStyle w:val="Normal1"/>
              <w:tabs>
                <w:tab w:val="left" w:pos="2552"/>
                <w:tab w:val="left" w:pos="3969"/>
                <w:tab w:val="left" w:pos="4536"/>
              </w:tabs>
              <w:rPr>
                <w:rFonts w:ascii="Calibri" w:eastAsia="Arial" w:hAnsi="Calibri" w:cs="Arial"/>
                <w:bCs/>
                <w:szCs w:val="24"/>
              </w:rPr>
            </w:pPr>
          </w:p>
        </w:tc>
        <w:tc>
          <w:tcPr>
            <w:tcW w:w="1013" w:type="dxa"/>
          </w:tcPr>
          <w:p w:rsidR="008769E1" w:rsidRPr="00A1061F" w:rsidRDefault="008769E1" w:rsidP="00B4728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10</w:t>
            </w:r>
          </w:p>
        </w:tc>
        <w:tc>
          <w:tcPr>
            <w:tcW w:w="992" w:type="dxa"/>
            <w:vMerge/>
          </w:tcPr>
          <w:p w:rsidR="008769E1" w:rsidRPr="00A1061F" w:rsidRDefault="008769E1" w:rsidP="00B33EC3">
            <w:pPr>
              <w:pStyle w:val="Normal1"/>
              <w:tabs>
                <w:tab w:val="left" w:pos="2552"/>
                <w:tab w:val="left" w:pos="3969"/>
                <w:tab w:val="left" w:pos="4536"/>
              </w:tabs>
              <w:rPr>
                <w:rFonts w:ascii="Calibri" w:eastAsia="Arial" w:hAnsi="Calibri" w:cs="Arial"/>
                <w:bCs/>
                <w:szCs w:val="24"/>
              </w:rPr>
            </w:pPr>
          </w:p>
        </w:tc>
        <w:tc>
          <w:tcPr>
            <w:tcW w:w="972" w:type="dxa"/>
          </w:tcPr>
          <w:p w:rsidR="008769E1" w:rsidRPr="00A1061F" w:rsidRDefault="008769E1"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12</w:t>
            </w:r>
          </w:p>
        </w:tc>
        <w:tc>
          <w:tcPr>
            <w:tcW w:w="992" w:type="dxa"/>
            <w:vMerge/>
          </w:tcPr>
          <w:p w:rsidR="008769E1" w:rsidRPr="00A1061F" w:rsidRDefault="008769E1" w:rsidP="00B33EC3">
            <w:pPr>
              <w:pStyle w:val="Normal1"/>
              <w:tabs>
                <w:tab w:val="left" w:pos="2552"/>
                <w:tab w:val="left" w:pos="3969"/>
                <w:tab w:val="left" w:pos="4536"/>
              </w:tabs>
              <w:rPr>
                <w:rFonts w:ascii="Calibri" w:eastAsia="Arial" w:hAnsi="Calibri" w:cs="Arial"/>
                <w:bCs/>
                <w:szCs w:val="24"/>
              </w:rPr>
            </w:pPr>
          </w:p>
        </w:tc>
        <w:tc>
          <w:tcPr>
            <w:tcW w:w="992" w:type="dxa"/>
          </w:tcPr>
          <w:p w:rsidR="008769E1" w:rsidRPr="00A1061F" w:rsidRDefault="008769E1"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14</w:t>
            </w:r>
          </w:p>
        </w:tc>
        <w:tc>
          <w:tcPr>
            <w:tcW w:w="1001" w:type="dxa"/>
            <w:vMerge/>
          </w:tcPr>
          <w:p w:rsidR="008769E1" w:rsidRPr="00A1061F" w:rsidRDefault="008769E1" w:rsidP="00B33EC3">
            <w:pPr>
              <w:pStyle w:val="Normal1"/>
              <w:tabs>
                <w:tab w:val="left" w:pos="2552"/>
                <w:tab w:val="left" w:pos="3969"/>
                <w:tab w:val="left" w:pos="4536"/>
              </w:tabs>
              <w:rPr>
                <w:rFonts w:ascii="Calibri" w:eastAsia="Arial" w:hAnsi="Calibri" w:cs="Arial"/>
                <w:bCs/>
                <w:szCs w:val="24"/>
              </w:rPr>
            </w:pPr>
          </w:p>
        </w:tc>
        <w:tc>
          <w:tcPr>
            <w:tcW w:w="1118" w:type="dxa"/>
          </w:tcPr>
          <w:p w:rsidR="008769E1" w:rsidRPr="00A1061F" w:rsidRDefault="008769E1"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15</w:t>
            </w:r>
          </w:p>
        </w:tc>
      </w:tr>
    </w:tbl>
    <w:p w:rsidR="00986439" w:rsidRDefault="00986439" w:rsidP="00DB1C62">
      <w:pPr>
        <w:pStyle w:val="Overskrift3"/>
        <w:ind w:firstLine="708"/>
      </w:pPr>
    </w:p>
    <w:p w:rsidR="00986439" w:rsidRDefault="00986439" w:rsidP="00986439"/>
    <w:p w:rsidR="009C1396" w:rsidRPr="00986439" w:rsidRDefault="009C1396" w:rsidP="00986439"/>
    <w:p w:rsidR="00986439" w:rsidRDefault="00986439" w:rsidP="00DB1C62">
      <w:pPr>
        <w:pStyle w:val="Overskrift3"/>
        <w:ind w:firstLine="708"/>
      </w:pPr>
    </w:p>
    <w:p w:rsidR="00B33EC3" w:rsidRPr="006C6052" w:rsidRDefault="00986439" w:rsidP="00986439">
      <w:pPr>
        <w:pStyle w:val="Overskrift3"/>
        <w:spacing w:before="0" w:line="240" w:lineRule="auto"/>
        <w:ind w:firstLine="708"/>
      </w:pPr>
      <w:r>
        <w:t>E</w:t>
      </w:r>
      <w:r w:rsidR="00B33EC3" w:rsidRPr="006C6052">
        <w:t>ngelsk</w:t>
      </w:r>
      <w:r>
        <w:t xml:space="preserve"> 8.trinn</w:t>
      </w:r>
    </w:p>
    <w:p w:rsidR="0019172F" w:rsidRDefault="00986439" w:rsidP="00516F50">
      <w:pPr>
        <w:spacing w:after="0" w:line="240" w:lineRule="auto"/>
        <w:ind w:left="1416"/>
        <w:rPr>
          <w:szCs w:val="24"/>
        </w:rPr>
      </w:pPr>
      <w:r>
        <w:rPr>
          <w:szCs w:val="24"/>
        </w:rPr>
        <w:t>Resultatet er</w:t>
      </w:r>
      <w:r w:rsidR="00516F50" w:rsidRPr="00516F50">
        <w:rPr>
          <w:szCs w:val="24"/>
        </w:rPr>
        <w:t xml:space="preserve"> godt under</w:t>
      </w:r>
      <w:r w:rsidR="00B33EC3" w:rsidRPr="00516F50">
        <w:rPr>
          <w:szCs w:val="24"/>
        </w:rPr>
        <w:t xml:space="preserve"> det nasjon</w:t>
      </w:r>
      <w:r w:rsidR="00516F50" w:rsidRPr="00516F50">
        <w:rPr>
          <w:szCs w:val="24"/>
        </w:rPr>
        <w:t>a</w:t>
      </w:r>
      <w:r>
        <w:rPr>
          <w:szCs w:val="24"/>
        </w:rPr>
        <w:t>le gjennomsnittet, og det er fleire</w:t>
      </w:r>
      <w:r w:rsidR="0019172F">
        <w:rPr>
          <w:szCs w:val="24"/>
        </w:rPr>
        <w:t xml:space="preserve"> </w:t>
      </w:r>
      <w:r>
        <w:rPr>
          <w:szCs w:val="24"/>
        </w:rPr>
        <w:t xml:space="preserve">elevar </w:t>
      </w:r>
      <w:r w:rsidR="00516F50" w:rsidRPr="00516F50">
        <w:rPr>
          <w:szCs w:val="24"/>
        </w:rPr>
        <w:t>på nivå 1 enn</w:t>
      </w:r>
      <w:r w:rsidR="00B33EC3" w:rsidRPr="00516F50">
        <w:rPr>
          <w:szCs w:val="24"/>
        </w:rPr>
        <w:t xml:space="preserve"> </w:t>
      </w:r>
      <w:r>
        <w:rPr>
          <w:szCs w:val="24"/>
        </w:rPr>
        <w:t xml:space="preserve">i </w:t>
      </w:r>
      <w:r w:rsidR="00B33EC3" w:rsidRPr="00516F50">
        <w:rPr>
          <w:szCs w:val="24"/>
        </w:rPr>
        <w:t xml:space="preserve">landet elles. </w:t>
      </w:r>
    </w:p>
    <w:p w:rsidR="00B33EC3" w:rsidRPr="00516F50" w:rsidRDefault="00B33EC3" w:rsidP="00516F50">
      <w:pPr>
        <w:spacing w:after="0" w:line="240" w:lineRule="auto"/>
        <w:ind w:left="1416"/>
        <w:rPr>
          <w:szCs w:val="24"/>
        </w:rPr>
      </w:pPr>
      <w:r w:rsidRPr="00516F50">
        <w:rPr>
          <w:szCs w:val="24"/>
        </w:rPr>
        <w:t>Det er skilnad me</w:t>
      </w:r>
      <w:r w:rsidR="00516F50" w:rsidRPr="00516F50">
        <w:rPr>
          <w:szCs w:val="24"/>
        </w:rPr>
        <w:t>llom gutar og jenter, og gutane</w:t>
      </w:r>
      <w:r w:rsidRPr="00516F50">
        <w:rPr>
          <w:szCs w:val="24"/>
        </w:rPr>
        <w:t xml:space="preserve"> har flest på nivå 1.</w:t>
      </w:r>
    </w:p>
    <w:p w:rsidR="00516F50" w:rsidRDefault="00B33EC3" w:rsidP="00516F50">
      <w:pPr>
        <w:spacing w:after="0" w:line="240" w:lineRule="auto"/>
        <w:ind w:left="708" w:firstLine="708"/>
        <w:rPr>
          <w:szCs w:val="24"/>
        </w:rPr>
      </w:pPr>
      <w:r w:rsidRPr="00516F50">
        <w:rPr>
          <w:szCs w:val="24"/>
        </w:rPr>
        <w:t xml:space="preserve">Det nasjonale snittet på nivå 1 er 10% </w:t>
      </w:r>
      <w:r w:rsidR="00F90B92">
        <w:rPr>
          <w:szCs w:val="24"/>
        </w:rPr>
        <w:t>av elevane, medan</w:t>
      </w:r>
      <w:r w:rsidR="00516F50" w:rsidRPr="00516F50">
        <w:rPr>
          <w:szCs w:val="24"/>
        </w:rPr>
        <w:t xml:space="preserve"> Kvinnherad har 11</w:t>
      </w:r>
      <w:r w:rsidR="00516F50">
        <w:rPr>
          <w:szCs w:val="24"/>
        </w:rPr>
        <w:t xml:space="preserve"> %.</w:t>
      </w:r>
    </w:p>
    <w:p w:rsidR="00B33EC3" w:rsidRDefault="00B33EC3" w:rsidP="00516F50">
      <w:pPr>
        <w:spacing w:after="0" w:line="240" w:lineRule="auto"/>
        <w:ind w:left="708" w:firstLine="708"/>
        <w:rPr>
          <w:szCs w:val="24"/>
        </w:rPr>
      </w:pPr>
      <w:r w:rsidRPr="00516F50">
        <w:rPr>
          <w:szCs w:val="24"/>
        </w:rPr>
        <w:t>Skilnad i prosent mellom gutar og jenter på</w:t>
      </w:r>
      <w:r w:rsidR="00516F50" w:rsidRPr="00516F50">
        <w:rPr>
          <w:szCs w:val="24"/>
        </w:rPr>
        <w:t xml:space="preserve"> nivå 1 er 3</w:t>
      </w:r>
      <w:r w:rsidRPr="00516F50">
        <w:rPr>
          <w:szCs w:val="24"/>
        </w:rPr>
        <w:t xml:space="preserve"> %.</w:t>
      </w:r>
    </w:p>
    <w:p w:rsidR="00516F50" w:rsidRPr="00516F50" w:rsidRDefault="00516F50" w:rsidP="00516F50">
      <w:pPr>
        <w:spacing w:after="0" w:line="240" w:lineRule="auto"/>
        <w:ind w:left="708" w:firstLine="708"/>
        <w:rPr>
          <w:szCs w:val="24"/>
        </w:rPr>
      </w:pPr>
    </w:p>
    <w:p w:rsidR="00B33EC3" w:rsidRPr="00A1061F" w:rsidRDefault="00C87C15" w:rsidP="00516F50">
      <w:pPr>
        <w:spacing w:after="0" w:line="240" w:lineRule="auto"/>
        <w:rPr>
          <w:rFonts w:ascii="Calibri" w:eastAsia="Arial" w:hAnsi="Calibri" w:cs="Arial"/>
          <w:bCs/>
          <w:szCs w:val="24"/>
        </w:rPr>
      </w:pPr>
      <w:r w:rsidRPr="00C87C15">
        <w:rPr>
          <w:b/>
          <w:sz w:val="20"/>
          <w:szCs w:val="20"/>
        </w:rPr>
        <w:t>Tabell 8</w:t>
      </w:r>
      <w:r>
        <w:rPr>
          <w:szCs w:val="24"/>
        </w:rPr>
        <w:t xml:space="preserve"> </w:t>
      </w:r>
      <w:r>
        <w:rPr>
          <w:szCs w:val="24"/>
        </w:rPr>
        <w:tab/>
      </w:r>
      <w:r>
        <w:rPr>
          <w:szCs w:val="24"/>
        </w:rPr>
        <w:tab/>
      </w:r>
      <w:r w:rsidR="00B33EC3" w:rsidRPr="00A1061F">
        <w:rPr>
          <w:szCs w:val="24"/>
        </w:rPr>
        <w:t>Engelsk 8.trinn</w:t>
      </w:r>
      <w:r w:rsidR="00B33EC3" w:rsidRPr="00A1061F">
        <w:rPr>
          <w:b/>
          <w:szCs w:val="24"/>
        </w:rPr>
        <w:t xml:space="preserve">    </w:t>
      </w:r>
      <w:r w:rsidR="00B33EC3" w:rsidRPr="00B33E60">
        <w:rPr>
          <w:rFonts w:ascii="Calibri" w:eastAsia="Arial" w:hAnsi="Calibri" w:cs="Arial"/>
          <w:bCs/>
          <w:sz w:val="20"/>
        </w:rPr>
        <w:t>(Nasjonalt   snitt i parentes)</w:t>
      </w:r>
    </w:p>
    <w:tbl>
      <w:tblPr>
        <w:tblW w:w="7797" w:type="dxa"/>
        <w:tblInd w:w="1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993"/>
        <w:gridCol w:w="992"/>
        <w:gridCol w:w="993"/>
        <w:gridCol w:w="992"/>
        <w:gridCol w:w="992"/>
        <w:gridCol w:w="851"/>
        <w:gridCol w:w="992"/>
      </w:tblGrid>
      <w:tr w:rsidR="00B33EC3" w:rsidRPr="00A1061F" w:rsidTr="00F90B92">
        <w:tc>
          <w:tcPr>
            <w:tcW w:w="1985" w:type="dxa"/>
            <w:gridSpan w:val="2"/>
            <w:shd w:val="clear" w:color="auto" w:fill="FFFFCC"/>
          </w:tcPr>
          <w:p w:rsidR="00B33EC3" w:rsidRPr="00A1061F" w:rsidRDefault="00B33EC3" w:rsidP="00516F50">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2012</w:t>
            </w:r>
          </w:p>
        </w:tc>
        <w:tc>
          <w:tcPr>
            <w:tcW w:w="1985" w:type="dxa"/>
            <w:gridSpan w:val="2"/>
            <w:shd w:val="clear" w:color="auto" w:fill="CCFFFF"/>
          </w:tcPr>
          <w:p w:rsidR="00B33EC3" w:rsidRPr="00A1061F" w:rsidRDefault="00B33EC3" w:rsidP="00516F50">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2011</w:t>
            </w:r>
          </w:p>
        </w:tc>
        <w:tc>
          <w:tcPr>
            <w:tcW w:w="1984" w:type="dxa"/>
            <w:gridSpan w:val="2"/>
            <w:shd w:val="clear" w:color="auto" w:fill="E5DFEC" w:themeFill="accent4" w:themeFillTint="33"/>
          </w:tcPr>
          <w:p w:rsidR="00B33EC3" w:rsidRPr="00A1061F" w:rsidRDefault="00B33EC3" w:rsidP="00516F50">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2010</w:t>
            </w:r>
          </w:p>
        </w:tc>
        <w:tc>
          <w:tcPr>
            <w:tcW w:w="1843" w:type="dxa"/>
            <w:gridSpan w:val="2"/>
            <w:shd w:val="clear" w:color="auto" w:fill="FDE9D9" w:themeFill="accent6" w:themeFillTint="33"/>
          </w:tcPr>
          <w:p w:rsidR="00B33EC3" w:rsidRPr="00A1061F" w:rsidRDefault="00B33EC3" w:rsidP="00516F50">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2009</w:t>
            </w:r>
          </w:p>
        </w:tc>
      </w:tr>
      <w:tr w:rsidR="00B33EC3" w:rsidRPr="00A1061F" w:rsidTr="00F90B92">
        <w:tc>
          <w:tcPr>
            <w:tcW w:w="992"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p>
        </w:tc>
        <w:tc>
          <w:tcPr>
            <w:tcW w:w="993" w:type="dxa"/>
          </w:tcPr>
          <w:p w:rsidR="00B33EC3" w:rsidRPr="00A1061F" w:rsidRDefault="00516F50" w:rsidP="00516F50">
            <w:pPr>
              <w:pStyle w:val="Normal1"/>
              <w:tabs>
                <w:tab w:val="left" w:pos="2552"/>
                <w:tab w:val="left" w:pos="3969"/>
                <w:tab w:val="left" w:pos="4536"/>
              </w:tabs>
              <w:rPr>
                <w:rFonts w:ascii="Calibri" w:eastAsia="Arial" w:hAnsi="Calibri" w:cs="Arial"/>
                <w:bCs/>
                <w:szCs w:val="24"/>
              </w:rPr>
            </w:pPr>
            <w:r w:rsidRPr="00516F50">
              <w:rPr>
                <w:rFonts w:ascii="Calibri" w:eastAsia="Arial" w:hAnsi="Calibri" w:cs="Arial"/>
                <w:b/>
                <w:bCs/>
                <w:szCs w:val="24"/>
              </w:rPr>
              <w:t>2,8</w:t>
            </w:r>
            <w:r w:rsidRPr="00516F50">
              <w:rPr>
                <w:rFonts w:ascii="Calibri" w:eastAsia="Arial" w:hAnsi="Calibri" w:cs="Arial"/>
                <w:bCs/>
                <w:sz w:val="20"/>
              </w:rPr>
              <w:t>(3,0)</w:t>
            </w:r>
          </w:p>
        </w:tc>
        <w:tc>
          <w:tcPr>
            <w:tcW w:w="992"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p>
        </w:tc>
        <w:tc>
          <w:tcPr>
            <w:tcW w:w="993"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
                <w:bCs/>
                <w:szCs w:val="24"/>
              </w:rPr>
              <w:t>3,1</w:t>
            </w:r>
            <w:r w:rsidRPr="00A1061F">
              <w:rPr>
                <w:rFonts w:ascii="Calibri" w:eastAsia="Arial" w:hAnsi="Calibri" w:cs="Arial"/>
                <w:bCs/>
                <w:szCs w:val="24"/>
              </w:rPr>
              <w:t xml:space="preserve"> </w:t>
            </w:r>
            <w:r w:rsidRPr="00B33E60">
              <w:rPr>
                <w:rFonts w:ascii="Calibri" w:eastAsia="Arial" w:hAnsi="Calibri" w:cs="Arial"/>
                <w:bCs/>
                <w:sz w:val="20"/>
              </w:rPr>
              <w:t>(3,0)</w:t>
            </w:r>
          </w:p>
        </w:tc>
        <w:tc>
          <w:tcPr>
            <w:tcW w:w="992"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p>
        </w:tc>
        <w:tc>
          <w:tcPr>
            <w:tcW w:w="992"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
                <w:bCs/>
                <w:szCs w:val="24"/>
              </w:rPr>
              <w:t>3,1</w:t>
            </w:r>
            <w:r w:rsidRPr="00B33E60">
              <w:rPr>
                <w:rFonts w:ascii="Calibri" w:eastAsia="Arial" w:hAnsi="Calibri" w:cs="Arial"/>
                <w:bCs/>
                <w:sz w:val="20"/>
              </w:rPr>
              <w:t>(3,0)</w:t>
            </w:r>
          </w:p>
        </w:tc>
        <w:tc>
          <w:tcPr>
            <w:tcW w:w="851"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p>
        </w:tc>
        <w:tc>
          <w:tcPr>
            <w:tcW w:w="992"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
                <w:bCs/>
                <w:szCs w:val="24"/>
              </w:rPr>
              <w:t>3,0</w:t>
            </w:r>
            <w:r w:rsidRPr="00A1061F">
              <w:rPr>
                <w:rFonts w:ascii="Calibri" w:eastAsia="Arial" w:hAnsi="Calibri" w:cs="Arial"/>
                <w:bCs/>
                <w:szCs w:val="24"/>
              </w:rPr>
              <w:t xml:space="preserve"> </w:t>
            </w:r>
            <w:r w:rsidRPr="00B33E60">
              <w:rPr>
                <w:rFonts w:ascii="Calibri" w:eastAsia="Arial" w:hAnsi="Calibri" w:cs="Arial"/>
                <w:bCs/>
                <w:sz w:val="20"/>
              </w:rPr>
              <w:t>(3,0)</w:t>
            </w:r>
          </w:p>
        </w:tc>
      </w:tr>
      <w:tr w:rsidR="00B33EC3" w:rsidRPr="00A1061F" w:rsidTr="00F90B92">
        <w:tc>
          <w:tcPr>
            <w:tcW w:w="992" w:type="dxa"/>
            <w:vMerge w:val="restart"/>
          </w:tcPr>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1</w:t>
            </w:r>
          </w:p>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Nivå   2</w:t>
            </w:r>
          </w:p>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3</w:t>
            </w:r>
          </w:p>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4</w:t>
            </w:r>
          </w:p>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5</w:t>
            </w:r>
          </w:p>
        </w:tc>
        <w:tc>
          <w:tcPr>
            <w:tcW w:w="993" w:type="dxa"/>
          </w:tcPr>
          <w:p w:rsidR="00B33EC3" w:rsidRPr="00A1061F" w:rsidRDefault="00516F50" w:rsidP="00516F50">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11%</w:t>
            </w:r>
          </w:p>
        </w:tc>
        <w:tc>
          <w:tcPr>
            <w:tcW w:w="992" w:type="dxa"/>
            <w:vMerge w:val="restart"/>
          </w:tcPr>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1</w:t>
            </w:r>
          </w:p>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Nivå   2</w:t>
            </w:r>
          </w:p>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3</w:t>
            </w:r>
          </w:p>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4</w:t>
            </w:r>
          </w:p>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5</w:t>
            </w:r>
          </w:p>
        </w:tc>
        <w:tc>
          <w:tcPr>
            <w:tcW w:w="993"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10%</w:t>
            </w:r>
          </w:p>
        </w:tc>
        <w:tc>
          <w:tcPr>
            <w:tcW w:w="992" w:type="dxa"/>
            <w:vMerge w:val="restart"/>
          </w:tcPr>
          <w:p w:rsidR="00B33EC3" w:rsidRPr="00A1061F" w:rsidRDefault="00B33EC3" w:rsidP="00B33EC3">
            <w:pPr>
              <w:pStyle w:val="Normal1"/>
              <w:tabs>
                <w:tab w:val="left" w:pos="2552"/>
                <w:tab w:val="left" w:pos="3969"/>
                <w:tab w:val="left" w:pos="4536"/>
              </w:tabs>
              <w:jc w:val="right"/>
              <w:rPr>
                <w:rFonts w:ascii="Calibri" w:eastAsia="Arial" w:hAnsi="Calibri" w:cs="Arial"/>
                <w:bCs/>
                <w:i/>
                <w:szCs w:val="24"/>
              </w:rPr>
            </w:pPr>
            <w:r w:rsidRPr="00A1061F">
              <w:rPr>
                <w:rFonts w:ascii="Calibri" w:eastAsia="Arial" w:hAnsi="Calibri" w:cs="Arial"/>
                <w:bCs/>
                <w:i/>
                <w:szCs w:val="24"/>
              </w:rPr>
              <w:t>1</w:t>
            </w:r>
          </w:p>
          <w:p w:rsidR="00B33EC3" w:rsidRPr="00A1061F" w:rsidRDefault="00B33EC3" w:rsidP="00B33EC3">
            <w:pPr>
              <w:pStyle w:val="Normal1"/>
              <w:tabs>
                <w:tab w:val="left" w:pos="2552"/>
                <w:tab w:val="left" w:pos="3969"/>
                <w:tab w:val="left" w:pos="4536"/>
              </w:tabs>
              <w:rPr>
                <w:rFonts w:ascii="Calibri" w:eastAsia="Arial" w:hAnsi="Calibri" w:cs="Arial"/>
                <w:bCs/>
                <w:i/>
                <w:szCs w:val="24"/>
              </w:rPr>
            </w:pPr>
            <w:r w:rsidRPr="00A1061F">
              <w:rPr>
                <w:rFonts w:ascii="Calibri" w:eastAsia="Arial" w:hAnsi="Calibri" w:cs="Arial"/>
                <w:bCs/>
                <w:i/>
                <w:szCs w:val="24"/>
              </w:rPr>
              <w:t>Nivå   2</w:t>
            </w:r>
          </w:p>
          <w:p w:rsidR="00B33EC3" w:rsidRPr="00A1061F" w:rsidRDefault="00B33EC3" w:rsidP="00B33EC3">
            <w:pPr>
              <w:pStyle w:val="Normal1"/>
              <w:tabs>
                <w:tab w:val="left" w:pos="2552"/>
                <w:tab w:val="left" w:pos="3969"/>
                <w:tab w:val="left" w:pos="4536"/>
              </w:tabs>
              <w:jc w:val="right"/>
              <w:rPr>
                <w:rFonts w:ascii="Calibri" w:eastAsia="Arial" w:hAnsi="Calibri" w:cs="Arial"/>
                <w:bCs/>
                <w:i/>
                <w:szCs w:val="24"/>
              </w:rPr>
            </w:pPr>
            <w:r w:rsidRPr="00A1061F">
              <w:rPr>
                <w:rFonts w:ascii="Calibri" w:eastAsia="Arial" w:hAnsi="Calibri" w:cs="Arial"/>
                <w:bCs/>
                <w:i/>
                <w:szCs w:val="24"/>
              </w:rPr>
              <w:t>3</w:t>
            </w:r>
          </w:p>
          <w:p w:rsidR="00B33EC3" w:rsidRPr="00A1061F" w:rsidRDefault="00B33EC3" w:rsidP="00B33EC3">
            <w:pPr>
              <w:pStyle w:val="Normal1"/>
              <w:tabs>
                <w:tab w:val="left" w:pos="2552"/>
                <w:tab w:val="left" w:pos="3969"/>
                <w:tab w:val="left" w:pos="4536"/>
              </w:tabs>
              <w:jc w:val="right"/>
              <w:rPr>
                <w:rFonts w:ascii="Calibri" w:eastAsia="Arial" w:hAnsi="Calibri" w:cs="Arial"/>
                <w:bCs/>
                <w:i/>
                <w:szCs w:val="24"/>
              </w:rPr>
            </w:pPr>
            <w:r w:rsidRPr="00A1061F">
              <w:rPr>
                <w:rFonts w:ascii="Calibri" w:eastAsia="Arial" w:hAnsi="Calibri" w:cs="Arial"/>
                <w:bCs/>
                <w:i/>
                <w:szCs w:val="24"/>
              </w:rPr>
              <w:t>4</w:t>
            </w:r>
          </w:p>
          <w:p w:rsidR="00B33EC3" w:rsidRPr="00A1061F" w:rsidRDefault="00B33EC3" w:rsidP="00B33EC3">
            <w:pPr>
              <w:pStyle w:val="Normal1"/>
              <w:tabs>
                <w:tab w:val="left" w:pos="2552"/>
                <w:tab w:val="left" w:pos="3969"/>
                <w:tab w:val="left" w:pos="4536"/>
              </w:tabs>
              <w:jc w:val="right"/>
              <w:rPr>
                <w:rFonts w:ascii="Calibri" w:eastAsia="Arial" w:hAnsi="Calibri" w:cs="Arial"/>
                <w:bCs/>
                <w:i/>
                <w:szCs w:val="24"/>
              </w:rPr>
            </w:pPr>
            <w:r w:rsidRPr="00A1061F">
              <w:rPr>
                <w:rFonts w:ascii="Calibri" w:eastAsia="Arial" w:hAnsi="Calibri" w:cs="Arial"/>
                <w:bCs/>
                <w:i/>
                <w:szCs w:val="24"/>
              </w:rPr>
              <w:t>5</w:t>
            </w:r>
          </w:p>
        </w:tc>
        <w:tc>
          <w:tcPr>
            <w:tcW w:w="992" w:type="dxa"/>
          </w:tcPr>
          <w:p w:rsidR="00B33EC3" w:rsidRPr="00A1061F" w:rsidRDefault="00B33EC3" w:rsidP="00B33EC3">
            <w:pPr>
              <w:pStyle w:val="Normal1"/>
              <w:tabs>
                <w:tab w:val="left" w:pos="2552"/>
                <w:tab w:val="left" w:pos="3969"/>
                <w:tab w:val="left" w:pos="4536"/>
              </w:tabs>
              <w:rPr>
                <w:rFonts w:ascii="Calibri" w:eastAsia="Arial" w:hAnsi="Calibri" w:cs="Arial"/>
                <w:bCs/>
                <w:i/>
                <w:szCs w:val="24"/>
              </w:rPr>
            </w:pPr>
            <w:r w:rsidRPr="00A1061F">
              <w:rPr>
                <w:rFonts w:ascii="Calibri" w:eastAsia="Arial" w:hAnsi="Calibri" w:cs="Arial"/>
                <w:bCs/>
                <w:i/>
                <w:szCs w:val="24"/>
              </w:rPr>
              <w:t>8 %</w:t>
            </w:r>
          </w:p>
        </w:tc>
        <w:tc>
          <w:tcPr>
            <w:tcW w:w="851" w:type="dxa"/>
            <w:vMerge w:val="restart"/>
          </w:tcPr>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1</w:t>
            </w:r>
          </w:p>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Nivå 2</w:t>
            </w:r>
          </w:p>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3</w:t>
            </w:r>
          </w:p>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4</w:t>
            </w:r>
          </w:p>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5</w:t>
            </w:r>
          </w:p>
        </w:tc>
        <w:tc>
          <w:tcPr>
            <w:tcW w:w="992"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9 %</w:t>
            </w:r>
          </w:p>
        </w:tc>
      </w:tr>
      <w:tr w:rsidR="00B33EC3" w:rsidRPr="00A1061F" w:rsidTr="00F90B92">
        <w:tc>
          <w:tcPr>
            <w:tcW w:w="992" w:type="dxa"/>
            <w:vMerge/>
          </w:tcPr>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p>
        </w:tc>
        <w:tc>
          <w:tcPr>
            <w:tcW w:w="993" w:type="dxa"/>
          </w:tcPr>
          <w:p w:rsidR="00B33EC3" w:rsidRPr="00A1061F" w:rsidRDefault="00516F50" w:rsidP="00516F50">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28</w:t>
            </w:r>
          </w:p>
        </w:tc>
        <w:tc>
          <w:tcPr>
            <w:tcW w:w="992" w:type="dxa"/>
            <w:vMerge/>
          </w:tcPr>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p>
        </w:tc>
        <w:tc>
          <w:tcPr>
            <w:tcW w:w="993"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18</w:t>
            </w:r>
          </w:p>
        </w:tc>
        <w:tc>
          <w:tcPr>
            <w:tcW w:w="992" w:type="dxa"/>
            <w:vMerge/>
          </w:tcPr>
          <w:p w:rsidR="00B33EC3" w:rsidRPr="00A1061F" w:rsidRDefault="00B33EC3" w:rsidP="00B33EC3">
            <w:pPr>
              <w:pStyle w:val="Normal1"/>
              <w:tabs>
                <w:tab w:val="left" w:pos="2552"/>
                <w:tab w:val="left" w:pos="3969"/>
                <w:tab w:val="left" w:pos="4536"/>
              </w:tabs>
              <w:jc w:val="right"/>
              <w:rPr>
                <w:rFonts w:ascii="Calibri" w:eastAsia="Arial" w:hAnsi="Calibri" w:cs="Arial"/>
                <w:bCs/>
                <w:i/>
                <w:szCs w:val="24"/>
              </w:rPr>
            </w:pPr>
          </w:p>
        </w:tc>
        <w:tc>
          <w:tcPr>
            <w:tcW w:w="992" w:type="dxa"/>
          </w:tcPr>
          <w:p w:rsidR="00B33EC3" w:rsidRPr="00A1061F" w:rsidRDefault="00B33EC3" w:rsidP="00B33EC3">
            <w:pPr>
              <w:pStyle w:val="Normal1"/>
              <w:tabs>
                <w:tab w:val="left" w:pos="2552"/>
                <w:tab w:val="left" w:pos="3969"/>
                <w:tab w:val="left" w:pos="4536"/>
              </w:tabs>
              <w:rPr>
                <w:rFonts w:ascii="Calibri" w:eastAsia="Arial" w:hAnsi="Calibri" w:cs="Arial"/>
                <w:bCs/>
                <w:i/>
                <w:szCs w:val="24"/>
              </w:rPr>
            </w:pPr>
            <w:r w:rsidRPr="00A1061F">
              <w:rPr>
                <w:rFonts w:ascii="Calibri" w:eastAsia="Arial" w:hAnsi="Calibri" w:cs="Arial"/>
                <w:bCs/>
                <w:i/>
                <w:szCs w:val="24"/>
              </w:rPr>
              <w:t>16</w:t>
            </w:r>
          </w:p>
        </w:tc>
        <w:tc>
          <w:tcPr>
            <w:tcW w:w="851" w:type="dxa"/>
            <w:vMerge/>
          </w:tcPr>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p>
        </w:tc>
        <w:tc>
          <w:tcPr>
            <w:tcW w:w="992"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25</w:t>
            </w:r>
          </w:p>
        </w:tc>
      </w:tr>
      <w:tr w:rsidR="00B33EC3" w:rsidRPr="00A1061F" w:rsidTr="00F90B92">
        <w:tc>
          <w:tcPr>
            <w:tcW w:w="992" w:type="dxa"/>
            <w:vMerge/>
          </w:tcPr>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p>
        </w:tc>
        <w:tc>
          <w:tcPr>
            <w:tcW w:w="993" w:type="dxa"/>
          </w:tcPr>
          <w:p w:rsidR="00B33EC3" w:rsidRPr="00A1061F" w:rsidRDefault="00516F50" w:rsidP="00516F50">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41</w:t>
            </w:r>
          </w:p>
        </w:tc>
        <w:tc>
          <w:tcPr>
            <w:tcW w:w="992" w:type="dxa"/>
            <w:vMerge/>
          </w:tcPr>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p>
        </w:tc>
        <w:tc>
          <w:tcPr>
            <w:tcW w:w="993"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38</w:t>
            </w:r>
          </w:p>
        </w:tc>
        <w:tc>
          <w:tcPr>
            <w:tcW w:w="992" w:type="dxa"/>
            <w:vMerge/>
          </w:tcPr>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p>
        </w:tc>
        <w:tc>
          <w:tcPr>
            <w:tcW w:w="992"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43</w:t>
            </w:r>
          </w:p>
        </w:tc>
        <w:tc>
          <w:tcPr>
            <w:tcW w:w="851" w:type="dxa"/>
            <w:vMerge/>
          </w:tcPr>
          <w:p w:rsidR="00B33EC3" w:rsidRPr="00A1061F" w:rsidRDefault="00B33EC3" w:rsidP="00B33EC3">
            <w:pPr>
              <w:pStyle w:val="Normal1"/>
              <w:tabs>
                <w:tab w:val="left" w:pos="2552"/>
                <w:tab w:val="left" w:pos="3969"/>
                <w:tab w:val="left" w:pos="4536"/>
              </w:tabs>
              <w:jc w:val="right"/>
              <w:rPr>
                <w:rFonts w:ascii="Calibri" w:eastAsia="Arial" w:hAnsi="Calibri" w:cs="Arial"/>
                <w:bCs/>
                <w:szCs w:val="24"/>
              </w:rPr>
            </w:pPr>
          </w:p>
        </w:tc>
        <w:tc>
          <w:tcPr>
            <w:tcW w:w="992"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37</w:t>
            </w:r>
          </w:p>
        </w:tc>
      </w:tr>
      <w:tr w:rsidR="00B33EC3" w:rsidRPr="00A1061F" w:rsidTr="00F90B92">
        <w:tc>
          <w:tcPr>
            <w:tcW w:w="992" w:type="dxa"/>
            <w:vMerge/>
          </w:tcPr>
          <w:p w:rsidR="00B33EC3" w:rsidRPr="00A1061F" w:rsidRDefault="00B33EC3" w:rsidP="00B33EC3">
            <w:pPr>
              <w:pStyle w:val="Normal1"/>
              <w:tabs>
                <w:tab w:val="left" w:pos="2552"/>
                <w:tab w:val="left" w:pos="3969"/>
                <w:tab w:val="left" w:pos="4536"/>
              </w:tabs>
              <w:rPr>
                <w:rFonts w:ascii="Calibri" w:eastAsia="Arial" w:hAnsi="Calibri" w:cs="Arial"/>
                <w:bCs/>
                <w:szCs w:val="24"/>
              </w:rPr>
            </w:pPr>
          </w:p>
        </w:tc>
        <w:tc>
          <w:tcPr>
            <w:tcW w:w="993" w:type="dxa"/>
          </w:tcPr>
          <w:p w:rsidR="00B33EC3" w:rsidRPr="00A1061F" w:rsidRDefault="00516F50" w:rsidP="00516F50">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14</w:t>
            </w:r>
          </w:p>
        </w:tc>
        <w:tc>
          <w:tcPr>
            <w:tcW w:w="992" w:type="dxa"/>
            <w:vMerge/>
          </w:tcPr>
          <w:p w:rsidR="00B33EC3" w:rsidRPr="00A1061F" w:rsidRDefault="00B33EC3" w:rsidP="00B33EC3">
            <w:pPr>
              <w:pStyle w:val="Normal1"/>
              <w:tabs>
                <w:tab w:val="left" w:pos="2552"/>
                <w:tab w:val="left" w:pos="3969"/>
                <w:tab w:val="left" w:pos="4536"/>
              </w:tabs>
              <w:rPr>
                <w:rFonts w:ascii="Calibri" w:eastAsia="Arial" w:hAnsi="Calibri" w:cs="Arial"/>
                <w:bCs/>
                <w:szCs w:val="24"/>
              </w:rPr>
            </w:pPr>
          </w:p>
        </w:tc>
        <w:tc>
          <w:tcPr>
            <w:tcW w:w="993"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22</w:t>
            </w:r>
          </w:p>
        </w:tc>
        <w:tc>
          <w:tcPr>
            <w:tcW w:w="992" w:type="dxa"/>
            <w:vMerge/>
          </w:tcPr>
          <w:p w:rsidR="00B33EC3" w:rsidRPr="00A1061F" w:rsidRDefault="00B33EC3" w:rsidP="00B33EC3">
            <w:pPr>
              <w:pStyle w:val="Normal1"/>
              <w:tabs>
                <w:tab w:val="left" w:pos="2552"/>
                <w:tab w:val="left" w:pos="3969"/>
                <w:tab w:val="left" w:pos="4536"/>
              </w:tabs>
              <w:rPr>
                <w:rFonts w:ascii="Calibri" w:eastAsia="Arial" w:hAnsi="Calibri" w:cs="Arial"/>
                <w:bCs/>
                <w:szCs w:val="24"/>
              </w:rPr>
            </w:pPr>
          </w:p>
        </w:tc>
        <w:tc>
          <w:tcPr>
            <w:tcW w:w="992"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20</w:t>
            </w:r>
          </w:p>
        </w:tc>
        <w:tc>
          <w:tcPr>
            <w:tcW w:w="851" w:type="dxa"/>
            <w:vMerge/>
          </w:tcPr>
          <w:p w:rsidR="00B33EC3" w:rsidRPr="00A1061F" w:rsidRDefault="00B33EC3" w:rsidP="00B33EC3">
            <w:pPr>
              <w:pStyle w:val="Normal1"/>
              <w:tabs>
                <w:tab w:val="left" w:pos="2552"/>
                <w:tab w:val="left" w:pos="3969"/>
                <w:tab w:val="left" w:pos="4536"/>
              </w:tabs>
              <w:rPr>
                <w:rFonts w:ascii="Calibri" w:eastAsia="Arial" w:hAnsi="Calibri" w:cs="Arial"/>
                <w:bCs/>
                <w:szCs w:val="24"/>
              </w:rPr>
            </w:pPr>
          </w:p>
        </w:tc>
        <w:tc>
          <w:tcPr>
            <w:tcW w:w="992"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20</w:t>
            </w:r>
          </w:p>
        </w:tc>
      </w:tr>
      <w:tr w:rsidR="00B33EC3" w:rsidRPr="00A1061F" w:rsidTr="00F90B92">
        <w:tc>
          <w:tcPr>
            <w:tcW w:w="992" w:type="dxa"/>
            <w:vMerge/>
          </w:tcPr>
          <w:p w:rsidR="00B33EC3" w:rsidRPr="00A1061F" w:rsidRDefault="00B33EC3" w:rsidP="00B33EC3">
            <w:pPr>
              <w:pStyle w:val="Normal1"/>
              <w:tabs>
                <w:tab w:val="left" w:pos="2552"/>
                <w:tab w:val="left" w:pos="3969"/>
                <w:tab w:val="left" w:pos="4536"/>
              </w:tabs>
              <w:rPr>
                <w:rFonts w:ascii="Calibri" w:eastAsia="Arial" w:hAnsi="Calibri" w:cs="Arial"/>
                <w:bCs/>
                <w:szCs w:val="24"/>
              </w:rPr>
            </w:pPr>
          </w:p>
        </w:tc>
        <w:tc>
          <w:tcPr>
            <w:tcW w:w="993" w:type="dxa"/>
          </w:tcPr>
          <w:p w:rsidR="00B33EC3" w:rsidRPr="00A1061F" w:rsidRDefault="00516F50" w:rsidP="00516F50">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7</w:t>
            </w:r>
          </w:p>
        </w:tc>
        <w:tc>
          <w:tcPr>
            <w:tcW w:w="992" w:type="dxa"/>
            <w:vMerge/>
          </w:tcPr>
          <w:p w:rsidR="00B33EC3" w:rsidRPr="00A1061F" w:rsidRDefault="00B33EC3" w:rsidP="00B33EC3">
            <w:pPr>
              <w:pStyle w:val="Normal1"/>
              <w:tabs>
                <w:tab w:val="left" w:pos="2552"/>
                <w:tab w:val="left" w:pos="3969"/>
                <w:tab w:val="left" w:pos="4536"/>
              </w:tabs>
              <w:rPr>
                <w:rFonts w:ascii="Calibri" w:eastAsia="Arial" w:hAnsi="Calibri" w:cs="Arial"/>
                <w:bCs/>
                <w:szCs w:val="24"/>
              </w:rPr>
            </w:pPr>
          </w:p>
        </w:tc>
        <w:tc>
          <w:tcPr>
            <w:tcW w:w="993"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11</w:t>
            </w:r>
          </w:p>
        </w:tc>
        <w:tc>
          <w:tcPr>
            <w:tcW w:w="992" w:type="dxa"/>
            <w:vMerge/>
          </w:tcPr>
          <w:p w:rsidR="00B33EC3" w:rsidRPr="00A1061F" w:rsidRDefault="00B33EC3" w:rsidP="00B33EC3">
            <w:pPr>
              <w:pStyle w:val="Normal1"/>
              <w:tabs>
                <w:tab w:val="left" w:pos="2552"/>
                <w:tab w:val="left" w:pos="3969"/>
                <w:tab w:val="left" w:pos="4536"/>
              </w:tabs>
              <w:rPr>
                <w:rFonts w:ascii="Calibri" w:eastAsia="Arial" w:hAnsi="Calibri" w:cs="Arial"/>
                <w:bCs/>
                <w:szCs w:val="24"/>
              </w:rPr>
            </w:pPr>
          </w:p>
        </w:tc>
        <w:tc>
          <w:tcPr>
            <w:tcW w:w="992"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13</w:t>
            </w:r>
          </w:p>
        </w:tc>
        <w:tc>
          <w:tcPr>
            <w:tcW w:w="851" w:type="dxa"/>
            <w:vMerge/>
          </w:tcPr>
          <w:p w:rsidR="00B33EC3" w:rsidRPr="00A1061F" w:rsidRDefault="00B33EC3" w:rsidP="00B33EC3">
            <w:pPr>
              <w:pStyle w:val="Normal1"/>
              <w:tabs>
                <w:tab w:val="left" w:pos="2552"/>
                <w:tab w:val="left" w:pos="3969"/>
                <w:tab w:val="left" w:pos="4536"/>
              </w:tabs>
              <w:rPr>
                <w:rFonts w:ascii="Calibri" w:eastAsia="Arial" w:hAnsi="Calibri" w:cs="Arial"/>
                <w:bCs/>
                <w:szCs w:val="24"/>
              </w:rPr>
            </w:pPr>
          </w:p>
        </w:tc>
        <w:tc>
          <w:tcPr>
            <w:tcW w:w="992" w:type="dxa"/>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10</w:t>
            </w:r>
          </w:p>
        </w:tc>
      </w:tr>
    </w:tbl>
    <w:p w:rsidR="00210315" w:rsidRDefault="00210315" w:rsidP="00965AD7">
      <w:pPr>
        <w:ind w:left="708" w:firstLine="708"/>
        <w:rPr>
          <w:szCs w:val="24"/>
        </w:rPr>
      </w:pPr>
    </w:p>
    <w:p w:rsidR="009F3E06" w:rsidRDefault="009F3E06" w:rsidP="00965AD7">
      <w:pPr>
        <w:ind w:left="708" w:firstLine="708"/>
        <w:rPr>
          <w:szCs w:val="24"/>
        </w:rPr>
      </w:pPr>
    </w:p>
    <w:p w:rsidR="00B33EC3" w:rsidRPr="006C6052" w:rsidRDefault="00B33EC3" w:rsidP="00DB1C62">
      <w:pPr>
        <w:pStyle w:val="Overskrift3"/>
        <w:ind w:firstLine="708"/>
      </w:pPr>
      <w:r w:rsidRPr="006C6052">
        <w:t>Oppsummering og vurdering av nasjonale prøver 8.trinn</w:t>
      </w:r>
    </w:p>
    <w:p w:rsidR="00FC2F7B" w:rsidRDefault="00FC2F7B" w:rsidP="005D6FE6">
      <w:pPr>
        <w:ind w:left="1410"/>
        <w:rPr>
          <w:szCs w:val="24"/>
        </w:rPr>
      </w:pPr>
      <w:r>
        <w:rPr>
          <w:szCs w:val="24"/>
        </w:rPr>
        <w:t>D</w:t>
      </w:r>
      <w:r w:rsidR="00B33EC3" w:rsidRPr="00310A6D">
        <w:rPr>
          <w:szCs w:val="24"/>
        </w:rPr>
        <w:t>et</w:t>
      </w:r>
      <w:r w:rsidR="00F74EB9">
        <w:rPr>
          <w:szCs w:val="24"/>
        </w:rPr>
        <w:t xml:space="preserve"> kommunale gjennomsnittet for </w:t>
      </w:r>
      <w:r w:rsidR="00310A6D" w:rsidRPr="00310A6D">
        <w:rPr>
          <w:szCs w:val="24"/>
        </w:rPr>
        <w:t>2012</w:t>
      </w:r>
      <w:r>
        <w:rPr>
          <w:szCs w:val="24"/>
        </w:rPr>
        <w:t xml:space="preserve"> viser </w:t>
      </w:r>
      <w:r w:rsidR="00310A6D" w:rsidRPr="00310A6D">
        <w:rPr>
          <w:szCs w:val="24"/>
        </w:rPr>
        <w:t xml:space="preserve">tilbakegang på alle tre områda; lesing, </w:t>
      </w:r>
      <w:r>
        <w:rPr>
          <w:szCs w:val="24"/>
        </w:rPr>
        <w:t>rekning og engelsk, samanlikna med året før.</w:t>
      </w:r>
      <w:r w:rsidR="00310A6D" w:rsidRPr="00310A6D">
        <w:rPr>
          <w:szCs w:val="24"/>
        </w:rPr>
        <w:t xml:space="preserve"> </w:t>
      </w:r>
      <w:r w:rsidR="00B33EC3" w:rsidRPr="00310A6D">
        <w:rPr>
          <w:szCs w:val="24"/>
        </w:rPr>
        <w:t>Samanlik</w:t>
      </w:r>
      <w:r>
        <w:rPr>
          <w:szCs w:val="24"/>
        </w:rPr>
        <w:t>na med landsgjennomsnittet er kommuneresultatet likt i rekning, men  svakare</w:t>
      </w:r>
      <w:r w:rsidR="00310A6D" w:rsidRPr="00310A6D">
        <w:rPr>
          <w:szCs w:val="24"/>
        </w:rPr>
        <w:t xml:space="preserve"> i lesing</w:t>
      </w:r>
      <w:r w:rsidR="00B33EC3" w:rsidRPr="00310A6D">
        <w:rPr>
          <w:szCs w:val="24"/>
        </w:rPr>
        <w:t xml:space="preserve"> og engelsk. </w:t>
      </w:r>
    </w:p>
    <w:p w:rsidR="005D6FE6" w:rsidRDefault="00AD7107" w:rsidP="005D6FE6">
      <w:pPr>
        <w:ind w:left="1410"/>
        <w:rPr>
          <w:szCs w:val="24"/>
        </w:rPr>
      </w:pPr>
      <w:r w:rsidRPr="00AD7107">
        <w:rPr>
          <w:szCs w:val="24"/>
        </w:rPr>
        <w:t>Prosentdel elevar på nivå 1 har auka for alle tre områda sidan året f</w:t>
      </w:r>
      <w:r w:rsidR="005D6FE6">
        <w:rPr>
          <w:szCs w:val="24"/>
        </w:rPr>
        <w:t xml:space="preserve">ør. Samanlikna med landet elles </w:t>
      </w:r>
      <w:r w:rsidR="00FC2F7B">
        <w:rPr>
          <w:szCs w:val="24"/>
        </w:rPr>
        <w:t xml:space="preserve">er det </w:t>
      </w:r>
      <w:r>
        <w:rPr>
          <w:szCs w:val="24"/>
        </w:rPr>
        <w:t>lågare prosent</w:t>
      </w:r>
      <w:r w:rsidR="00FC2F7B">
        <w:rPr>
          <w:szCs w:val="24"/>
        </w:rPr>
        <w:t>del</w:t>
      </w:r>
      <w:r>
        <w:rPr>
          <w:szCs w:val="24"/>
        </w:rPr>
        <w:t xml:space="preserve"> på nivå 1 i rekning, </w:t>
      </w:r>
      <w:r w:rsidR="005D6FE6">
        <w:rPr>
          <w:szCs w:val="24"/>
        </w:rPr>
        <w:t xml:space="preserve">men høgare i lesing og engelsk. </w:t>
      </w:r>
    </w:p>
    <w:p w:rsidR="00AD7107" w:rsidRPr="00583C5F" w:rsidRDefault="00AD7107" w:rsidP="005D6FE6">
      <w:pPr>
        <w:ind w:left="1410"/>
        <w:rPr>
          <w:szCs w:val="24"/>
        </w:rPr>
      </w:pPr>
      <w:r>
        <w:rPr>
          <w:szCs w:val="24"/>
        </w:rPr>
        <w:t>Resultatmåla er n</w:t>
      </w:r>
      <w:r w:rsidR="004F67E1">
        <w:rPr>
          <w:szCs w:val="24"/>
        </w:rPr>
        <w:t xml:space="preserve">ådd for rekning, men ikkje </w:t>
      </w:r>
      <w:r>
        <w:rPr>
          <w:szCs w:val="24"/>
        </w:rPr>
        <w:t xml:space="preserve">for lesing og engelsk. Skilnaden </w:t>
      </w:r>
      <w:r w:rsidR="00045D02">
        <w:rPr>
          <w:szCs w:val="24"/>
        </w:rPr>
        <w:t xml:space="preserve">for </w:t>
      </w:r>
      <w:r>
        <w:rPr>
          <w:szCs w:val="24"/>
        </w:rPr>
        <w:t>gutar og jenter ligg under 10%, og bortsett frå i rekning</w:t>
      </w:r>
      <w:r w:rsidR="004F67E1">
        <w:rPr>
          <w:szCs w:val="24"/>
        </w:rPr>
        <w:t>,</w:t>
      </w:r>
      <w:r>
        <w:rPr>
          <w:szCs w:val="24"/>
        </w:rPr>
        <w:t xml:space="preserve"> har gutane høgare prosent på nivå 1 enn jentene, og lågare snitt.</w:t>
      </w:r>
    </w:p>
    <w:p w:rsidR="00310A6D" w:rsidRPr="00917CD6" w:rsidRDefault="00AD7107" w:rsidP="00AD7107">
      <w:pPr>
        <w:spacing w:after="0" w:line="240" w:lineRule="auto"/>
        <w:ind w:left="1410"/>
        <w:rPr>
          <w:szCs w:val="24"/>
        </w:rPr>
      </w:pPr>
      <w:r>
        <w:rPr>
          <w:rFonts w:cs="Verdana"/>
          <w:szCs w:val="24"/>
        </w:rPr>
        <w:t xml:space="preserve">Resultat på 8.trinn i lesing og engelsk er ikkje tilfredsstillande og det gjeld både </w:t>
      </w:r>
      <w:r w:rsidR="00045D02">
        <w:rPr>
          <w:rFonts w:cs="Verdana"/>
          <w:szCs w:val="24"/>
        </w:rPr>
        <w:t xml:space="preserve">for </w:t>
      </w:r>
      <w:r>
        <w:rPr>
          <w:rFonts w:cs="Verdana"/>
          <w:szCs w:val="24"/>
        </w:rPr>
        <w:t xml:space="preserve">gutar og jenter. </w:t>
      </w:r>
    </w:p>
    <w:p w:rsidR="00B33EC3" w:rsidRPr="00045D02" w:rsidRDefault="00B33EC3" w:rsidP="00583C5F">
      <w:pPr>
        <w:spacing w:after="0" w:line="240" w:lineRule="auto"/>
        <w:rPr>
          <w:color w:val="C0504D" w:themeColor="accent2"/>
          <w:szCs w:val="24"/>
        </w:rPr>
      </w:pPr>
    </w:p>
    <w:p w:rsidR="005D6FE6" w:rsidRDefault="007103D5" w:rsidP="00FC2F7B">
      <w:pPr>
        <w:spacing w:after="0" w:line="240" w:lineRule="auto"/>
        <w:rPr>
          <w:rFonts w:cs="Verdana"/>
          <w:color w:val="FF0000"/>
          <w:szCs w:val="24"/>
        </w:rPr>
      </w:pPr>
      <w:r>
        <w:rPr>
          <w:rFonts w:cs="Verdana"/>
          <w:szCs w:val="24"/>
        </w:rPr>
        <w:tab/>
      </w:r>
    </w:p>
    <w:p w:rsidR="003D77E4" w:rsidRPr="009B04FB" w:rsidRDefault="003D77E4" w:rsidP="005D6FE6">
      <w:pPr>
        <w:spacing w:line="240" w:lineRule="auto"/>
        <w:rPr>
          <w:rFonts w:cs="Verdana"/>
          <w:color w:val="FF0000"/>
          <w:szCs w:val="24"/>
        </w:rPr>
      </w:pPr>
    </w:p>
    <w:p w:rsidR="00210315" w:rsidRDefault="00210315" w:rsidP="00FC2F7B">
      <w:pPr>
        <w:spacing w:after="0" w:line="240" w:lineRule="auto"/>
        <w:rPr>
          <w:rFonts w:cs="Verdana"/>
          <w:color w:val="FF0000"/>
          <w:szCs w:val="24"/>
        </w:rPr>
      </w:pPr>
    </w:p>
    <w:p w:rsidR="00FC2F7B" w:rsidRDefault="00FC2F7B" w:rsidP="00FC2F7B">
      <w:pPr>
        <w:spacing w:after="0" w:line="240" w:lineRule="auto"/>
        <w:rPr>
          <w:rFonts w:cs="Verdana"/>
          <w:color w:val="FF0000"/>
          <w:szCs w:val="24"/>
        </w:rPr>
      </w:pPr>
    </w:p>
    <w:p w:rsidR="00FC2F7B" w:rsidRDefault="00FC2F7B" w:rsidP="00FC2F7B">
      <w:pPr>
        <w:spacing w:after="0" w:line="240" w:lineRule="auto"/>
        <w:rPr>
          <w:rFonts w:cs="Verdana"/>
          <w:color w:val="FF0000"/>
          <w:szCs w:val="24"/>
        </w:rPr>
      </w:pPr>
    </w:p>
    <w:p w:rsidR="00FC2F7B" w:rsidRDefault="00FC2F7B" w:rsidP="00FC2F7B">
      <w:pPr>
        <w:spacing w:after="0" w:line="240" w:lineRule="auto"/>
        <w:rPr>
          <w:rFonts w:cs="Verdana"/>
          <w:color w:val="FF0000"/>
          <w:szCs w:val="24"/>
        </w:rPr>
      </w:pPr>
    </w:p>
    <w:p w:rsidR="00FC2F7B" w:rsidRDefault="00FC2F7B" w:rsidP="00FC2F7B">
      <w:pPr>
        <w:spacing w:after="0" w:line="240" w:lineRule="auto"/>
        <w:rPr>
          <w:rFonts w:cs="Verdana"/>
          <w:color w:val="FF0000"/>
          <w:szCs w:val="24"/>
        </w:rPr>
      </w:pPr>
    </w:p>
    <w:p w:rsidR="00FC2F7B" w:rsidRDefault="00FC2F7B" w:rsidP="00FC2F7B">
      <w:pPr>
        <w:spacing w:after="0" w:line="240" w:lineRule="auto"/>
        <w:rPr>
          <w:rFonts w:cs="Verdana"/>
          <w:color w:val="FF0000"/>
          <w:szCs w:val="24"/>
        </w:rPr>
      </w:pPr>
    </w:p>
    <w:p w:rsidR="00FC2F7B" w:rsidRDefault="00FC2F7B" w:rsidP="00FC2F7B">
      <w:pPr>
        <w:spacing w:after="0" w:line="240" w:lineRule="auto"/>
        <w:rPr>
          <w:rFonts w:cs="Verdana"/>
          <w:color w:val="FF0000"/>
          <w:szCs w:val="24"/>
        </w:rPr>
      </w:pPr>
    </w:p>
    <w:p w:rsidR="00FC2F7B" w:rsidRDefault="00FC2F7B" w:rsidP="00FC2F7B">
      <w:pPr>
        <w:spacing w:after="0" w:line="240" w:lineRule="auto"/>
        <w:rPr>
          <w:rFonts w:cs="Verdana"/>
          <w:color w:val="FF0000"/>
          <w:szCs w:val="24"/>
        </w:rPr>
      </w:pPr>
    </w:p>
    <w:p w:rsidR="00C91738" w:rsidRDefault="00C91738" w:rsidP="00FC2F7B">
      <w:pPr>
        <w:spacing w:after="0" w:line="240" w:lineRule="auto"/>
        <w:rPr>
          <w:b/>
          <w:color w:val="C0504D" w:themeColor="accent2"/>
          <w:szCs w:val="24"/>
        </w:rPr>
      </w:pPr>
    </w:p>
    <w:p w:rsidR="008E1BB1" w:rsidRDefault="008E1BB1" w:rsidP="00FC2F7B">
      <w:pPr>
        <w:spacing w:after="0" w:line="240" w:lineRule="auto"/>
        <w:rPr>
          <w:b/>
          <w:color w:val="C0504D" w:themeColor="accent2"/>
          <w:szCs w:val="24"/>
        </w:rPr>
      </w:pPr>
    </w:p>
    <w:p w:rsidR="008E1BB1" w:rsidRDefault="008E1BB1" w:rsidP="00FC2F7B">
      <w:pPr>
        <w:spacing w:after="0" w:line="240" w:lineRule="auto"/>
        <w:rPr>
          <w:b/>
          <w:color w:val="C0504D" w:themeColor="accent2"/>
          <w:szCs w:val="24"/>
        </w:rPr>
      </w:pPr>
    </w:p>
    <w:p w:rsidR="008E1BB1" w:rsidRDefault="008E1BB1" w:rsidP="00FC2F7B">
      <w:pPr>
        <w:spacing w:after="0" w:line="240" w:lineRule="auto"/>
        <w:rPr>
          <w:b/>
          <w:color w:val="C0504D" w:themeColor="accent2"/>
          <w:szCs w:val="24"/>
        </w:rPr>
      </w:pPr>
    </w:p>
    <w:p w:rsidR="00B33EC3" w:rsidRPr="009B04FB" w:rsidRDefault="00F90B92" w:rsidP="00210315">
      <w:pPr>
        <w:ind w:firstLine="708"/>
        <w:rPr>
          <w:rFonts w:ascii="Verdana" w:hAnsi="Verdana"/>
          <w:sz w:val="18"/>
          <w:szCs w:val="18"/>
        </w:rPr>
      </w:pPr>
      <w:r w:rsidRPr="009B04FB">
        <w:rPr>
          <w:rStyle w:val="Overskrift3Tegn"/>
          <w:rFonts w:ascii="Verdana" w:hAnsi="Verdana"/>
          <w:sz w:val="18"/>
          <w:szCs w:val="18"/>
        </w:rPr>
        <w:t>Nasjonale prøver for 9.trinn</w:t>
      </w:r>
      <w:r w:rsidR="00116615" w:rsidRPr="009B04FB">
        <w:rPr>
          <w:rFonts w:ascii="Verdana" w:hAnsi="Verdana"/>
          <w:sz w:val="18"/>
          <w:szCs w:val="18"/>
        </w:rPr>
        <w:tab/>
      </w:r>
      <w:r w:rsidR="00116615" w:rsidRPr="009B04FB">
        <w:rPr>
          <w:rFonts w:ascii="Verdana" w:hAnsi="Verdana"/>
          <w:sz w:val="18"/>
          <w:szCs w:val="18"/>
        </w:rPr>
        <w:tab/>
      </w:r>
      <w:r w:rsidR="00116615" w:rsidRPr="009B04FB">
        <w:rPr>
          <w:rFonts w:ascii="Verdana" w:hAnsi="Verdana"/>
          <w:sz w:val="18"/>
          <w:szCs w:val="18"/>
        </w:rPr>
        <w:tab/>
      </w:r>
      <w:r w:rsidR="00116615" w:rsidRPr="009B04FB">
        <w:rPr>
          <w:rFonts w:ascii="Verdana" w:hAnsi="Verdana"/>
          <w:sz w:val="18"/>
          <w:szCs w:val="18"/>
        </w:rPr>
        <w:tab/>
      </w:r>
      <w:r w:rsidR="00116615" w:rsidRPr="009B04FB">
        <w:rPr>
          <w:rFonts w:ascii="Verdana" w:hAnsi="Verdana"/>
          <w:sz w:val="18"/>
          <w:szCs w:val="18"/>
        </w:rPr>
        <w:tab/>
      </w:r>
      <w:r w:rsidR="00116615" w:rsidRPr="009B04FB">
        <w:rPr>
          <w:rFonts w:ascii="Verdana" w:hAnsi="Verdana"/>
          <w:sz w:val="18"/>
          <w:szCs w:val="18"/>
        </w:rPr>
        <w:tab/>
      </w:r>
      <w:r w:rsidR="00116615" w:rsidRPr="009B04FB">
        <w:rPr>
          <w:rFonts w:ascii="Verdana" w:hAnsi="Verdana"/>
          <w:sz w:val="18"/>
          <w:szCs w:val="18"/>
        </w:rPr>
        <w:tab/>
      </w:r>
      <w:r w:rsidR="00116615" w:rsidRPr="009B04FB">
        <w:rPr>
          <w:rFonts w:ascii="Verdana" w:hAnsi="Verdana"/>
          <w:sz w:val="18"/>
          <w:szCs w:val="18"/>
        </w:rPr>
        <w:tab/>
      </w:r>
    </w:p>
    <w:p w:rsidR="00B33EC3" w:rsidRPr="00A1061F" w:rsidRDefault="00325ABD" w:rsidP="00B33EC3">
      <w:pPr>
        <w:ind w:firstLine="708"/>
        <w:rPr>
          <w:szCs w:val="24"/>
        </w:rPr>
      </w:pPr>
      <w:r w:rsidRPr="00A1061F">
        <w:rPr>
          <w:noProof/>
          <w:szCs w:val="24"/>
          <w:lang w:eastAsia="nb-NO"/>
        </w:rPr>
        <mc:AlternateContent>
          <mc:Choice Requires="wps">
            <w:drawing>
              <wp:anchor distT="0" distB="0" distL="114300" distR="114300" simplePos="0" relativeHeight="251681792" behindDoc="0" locked="0" layoutInCell="1" allowOverlap="1" wp14:anchorId="21743791" wp14:editId="02847811">
                <wp:simplePos x="0" y="0"/>
                <wp:positionH relativeFrom="column">
                  <wp:posOffset>871557</wp:posOffset>
                </wp:positionH>
                <wp:positionV relativeFrom="paragraph">
                  <wp:posOffset>37681</wp:posOffset>
                </wp:positionV>
                <wp:extent cx="5093830" cy="1254308"/>
                <wp:effectExtent l="0" t="0" r="12065" b="22225"/>
                <wp:wrapNone/>
                <wp:docPr id="57" name="Avrundet rektange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3830" cy="1254308"/>
                        </a:xfrm>
                        <a:prstGeom prst="roundRect">
                          <a:avLst>
                            <a:gd name="adj" fmla="val 16667"/>
                          </a:avLst>
                        </a:prstGeom>
                        <a:solidFill>
                          <a:schemeClr val="accent2">
                            <a:lumMod val="20000"/>
                            <a:lumOff val="80000"/>
                          </a:schemeClr>
                        </a:solidFill>
                        <a:ln w="9525">
                          <a:solidFill>
                            <a:schemeClr val="tx1">
                              <a:lumMod val="50000"/>
                              <a:lumOff val="50000"/>
                            </a:schemeClr>
                          </a:solidFill>
                          <a:round/>
                          <a:headEnd/>
                          <a:tailEnd/>
                        </a:ln>
                        <a:effectLst>
                          <a:innerShdw blurRad="63500" dist="50800" dir="13500000">
                            <a:prstClr val="black">
                              <a:alpha val="50000"/>
                            </a:prstClr>
                          </a:innerShdw>
                        </a:effectLst>
                      </wps:spPr>
                      <wps:txbx>
                        <w:txbxContent>
                          <w:p w:rsidR="001F12B8" w:rsidRDefault="001F12B8" w:rsidP="00B33EC3">
                            <w:pPr>
                              <w:shd w:val="clear" w:color="auto" w:fill="FFFFFF" w:themeFill="background1"/>
                            </w:pPr>
                            <w:r w:rsidRPr="00BE17A9">
                              <w:t xml:space="preserve">Nasjonale prøver på 9. trinn skal vise kva elevane har lært det første året på ungdomstrinnet. Elevane på 8. og 9. trinn </w:t>
                            </w:r>
                            <w:r>
                              <w:t>får den same prøva 2 år på rad.</w:t>
                            </w:r>
                          </w:p>
                          <w:p w:rsidR="001F12B8" w:rsidRPr="00BE17A9" w:rsidRDefault="001F12B8" w:rsidP="00B33EC3">
                            <w:pPr>
                              <w:shd w:val="clear" w:color="auto" w:fill="FFFFFF" w:themeFill="background1"/>
                            </w:pPr>
                            <w:r w:rsidRPr="00BE17A9">
                              <w:rPr>
                                <w:lang w:eastAsia="nb-NO"/>
                              </w:rPr>
                              <w:t xml:space="preserve">For 9.trinn er det fem nivå, og </w:t>
                            </w:r>
                            <w:r w:rsidRPr="00BE17A9">
                              <w:t>lågaste nivå  er 1.</w:t>
                            </w:r>
                          </w:p>
                          <w:p w:rsidR="001F12B8" w:rsidRPr="00BE17A9" w:rsidRDefault="001F12B8" w:rsidP="00B33EC3">
                            <w:pPr>
                              <w:shd w:val="clear" w:color="auto" w:fill="FFFFFF" w:themeFill="background1"/>
                            </w:pPr>
                            <w:r w:rsidRPr="00BE17A9">
                              <w:t>Det er 186 elevar på 9.trinn skuleåret 2011-2012.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vrundet rektangel 57" o:spid="_x0000_s1030" style="position:absolute;left:0;text-align:left;margin-left:68.65pt;margin-top:2.95pt;width:401.1pt;height:9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" fillcolor="#f2dbdb [661]" strokecolor="gray [1629]">
                <v:textbox>
                  <w:txbxContent>
                    <w:p w:rsidR="009B04FB" w:rsidRDefault="009B04FB" w:rsidP="00B33EC3">
                      <w:pPr>
                        <w:shd w:val="clear" w:color="auto" w:fill="FFFFFF" w:themeFill="background1"/>
                      </w:pPr>
                      <w:r w:rsidRPr="00BE17A9">
                        <w:t xml:space="preserve">Nasjonale prøver på 9. trinn skal vise kva elevane har lært det første året på ungdomstrinnet. Elevane på 8. og 9. trinn </w:t>
                      </w:r>
                      <w:r>
                        <w:t>får den same prøva 2 år på rad.</w:t>
                      </w:r>
                    </w:p>
                    <w:p w:rsidR="009B04FB" w:rsidRPr="00BE17A9" w:rsidRDefault="009B04FB" w:rsidP="00B33EC3">
                      <w:pPr>
                        <w:shd w:val="clear" w:color="auto" w:fill="FFFFFF" w:themeFill="background1"/>
                      </w:pPr>
                      <w:r w:rsidRPr="00BE17A9">
                        <w:rPr>
                          <w:lang w:eastAsia="nb-NO"/>
                        </w:rPr>
                        <w:t xml:space="preserve">For 9.trinn er det fem nivå, og </w:t>
                      </w:r>
                      <w:r w:rsidRPr="00BE17A9">
                        <w:t>lågaste nivå  er 1.</w:t>
                      </w:r>
                    </w:p>
                    <w:p w:rsidR="009B04FB" w:rsidRPr="00BE17A9" w:rsidRDefault="009B04FB" w:rsidP="00B33EC3">
                      <w:pPr>
                        <w:shd w:val="clear" w:color="auto" w:fill="FFFFFF" w:themeFill="background1"/>
                      </w:pPr>
                      <w:r w:rsidRPr="00BE17A9">
                        <w:t>Det er 186 elevar på 9.trinn skuleåret 2011-2012.</w:t>
                      </w:r>
                    </w:p>
                  </w:txbxContent>
                </v:textbox>
              </v:roundrect>
            </w:pict>
          </mc:Fallback>
        </mc:AlternateContent>
      </w:r>
    </w:p>
    <w:p w:rsidR="00B33EC3" w:rsidRPr="00A1061F" w:rsidRDefault="00B33EC3" w:rsidP="00B33EC3">
      <w:pPr>
        <w:ind w:firstLine="708"/>
        <w:rPr>
          <w:szCs w:val="24"/>
        </w:rPr>
      </w:pPr>
    </w:p>
    <w:p w:rsidR="00B33EC3" w:rsidRPr="00A1061F" w:rsidRDefault="00B33EC3" w:rsidP="00B33EC3">
      <w:pPr>
        <w:ind w:firstLine="708"/>
        <w:rPr>
          <w:szCs w:val="24"/>
        </w:rPr>
      </w:pPr>
    </w:p>
    <w:p w:rsidR="00B33EC3" w:rsidRPr="00E21C3D" w:rsidRDefault="00B33EC3" w:rsidP="00D50969">
      <w:pPr>
        <w:rPr>
          <w:b/>
          <w:szCs w:val="24"/>
        </w:rPr>
      </w:pPr>
    </w:p>
    <w:p w:rsidR="009B04FB" w:rsidRDefault="00210315" w:rsidP="005D6FE6">
      <w:pPr>
        <w:pStyle w:val="Overskrift3"/>
      </w:pPr>
      <w:r>
        <w:tab/>
      </w:r>
    </w:p>
    <w:p w:rsidR="00B33EC3" w:rsidRPr="006C6052" w:rsidRDefault="009B04FB" w:rsidP="009B04FB">
      <w:pPr>
        <w:pStyle w:val="Overskrift3"/>
        <w:ind w:firstLine="708"/>
      </w:pPr>
      <w:r>
        <w:t>L</w:t>
      </w:r>
      <w:r w:rsidR="00B33EC3" w:rsidRPr="006C6052">
        <w:t>esing</w:t>
      </w:r>
      <w:r>
        <w:t xml:space="preserve"> 9.trinn</w:t>
      </w:r>
    </w:p>
    <w:p w:rsidR="00E21C3D" w:rsidRPr="00E21C3D" w:rsidRDefault="009B04FB" w:rsidP="00B33EC3">
      <w:pPr>
        <w:spacing w:after="0" w:line="240" w:lineRule="auto"/>
        <w:ind w:left="1416"/>
        <w:rPr>
          <w:szCs w:val="24"/>
        </w:rPr>
      </w:pPr>
      <w:r>
        <w:rPr>
          <w:szCs w:val="24"/>
        </w:rPr>
        <w:t xml:space="preserve">Resultatet er </w:t>
      </w:r>
      <w:r w:rsidR="00B33EC3" w:rsidRPr="00E21C3D">
        <w:rPr>
          <w:szCs w:val="24"/>
        </w:rPr>
        <w:t>under det nasjonale gjennom</w:t>
      </w:r>
      <w:r>
        <w:rPr>
          <w:szCs w:val="24"/>
        </w:rPr>
        <w:t>snittet, og det er</w:t>
      </w:r>
      <w:r w:rsidR="00D50969" w:rsidRPr="00E21C3D">
        <w:rPr>
          <w:szCs w:val="24"/>
        </w:rPr>
        <w:t xml:space="preserve"> </w:t>
      </w:r>
      <w:r w:rsidR="00113EEB">
        <w:rPr>
          <w:szCs w:val="24"/>
        </w:rPr>
        <w:t>lik</w:t>
      </w:r>
      <w:r>
        <w:rPr>
          <w:szCs w:val="24"/>
        </w:rPr>
        <w:t xml:space="preserve">e stor </w:t>
      </w:r>
      <w:r w:rsidR="00113EEB">
        <w:rPr>
          <w:szCs w:val="24"/>
        </w:rPr>
        <w:t xml:space="preserve"> prosent</w:t>
      </w:r>
      <w:r>
        <w:rPr>
          <w:szCs w:val="24"/>
        </w:rPr>
        <w:t>del</w:t>
      </w:r>
      <w:r w:rsidR="00E21C3D" w:rsidRPr="00E21C3D">
        <w:rPr>
          <w:szCs w:val="24"/>
        </w:rPr>
        <w:t xml:space="preserve"> </w:t>
      </w:r>
      <w:r>
        <w:rPr>
          <w:szCs w:val="24"/>
        </w:rPr>
        <w:t>på nivå 1 som i</w:t>
      </w:r>
      <w:r w:rsidR="00B33EC3" w:rsidRPr="00E21C3D">
        <w:rPr>
          <w:szCs w:val="24"/>
        </w:rPr>
        <w:t xml:space="preserve"> landet elles</w:t>
      </w:r>
      <w:r w:rsidR="00113EEB">
        <w:rPr>
          <w:szCs w:val="24"/>
        </w:rPr>
        <w:t>, 5</w:t>
      </w:r>
      <w:r w:rsidR="00E21C3D" w:rsidRPr="00E21C3D">
        <w:rPr>
          <w:szCs w:val="24"/>
        </w:rPr>
        <w:t>%</w:t>
      </w:r>
      <w:r w:rsidR="00B33EC3" w:rsidRPr="00E21C3D">
        <w:rPr>
          <w:szCs w:val="24"/>
        </w:rPr>
        <w:t xml:space="preserve">. </w:t>
      </w:r>
    </w:p>
    <w:p w:rsidR="00B33EC3" w:rsidRPr="00E21C3D" w:rsidRDefault="00B33EC3" w:rsidP="00325ABD">
      <w:pPr>
        <w:spacing w:after="0" w:line="240" w:lineRule="auto"/>
        <w:ind w:left="1416"/>
        <w:rPr>
          <w:szCs w:val="24"/>
        </w:rPr>
      </w:pPr>
      <w:r w:rsidRPr="00E21C3D">
        <w:rPr>
          <w:szCs w:val="24"/>
        </w:rPr>
        <w:t>Det er  skilnad mellom gutar og jenter,</w:t>
      </w:r>
      <w:r w:rsidR="00325ABD">
        <w:rPr>
          <w:szCs w:val="24"/>
        </w:rPr>
        <w:t xml:space="preserve"> og gutane har flest på nivå 1.</w:t>
      </w:r>
    </w:p>
    <w:p w:rsidR="00B33EC3" w:rsidRPr="00325ABD" w:rsidRDefault="00B33EC3" w:rsidP="00325ABD">
      <w:pPr>
        <w:spacing w:after="0" w:line="240" w:lineRule="auto"/>
        <w:ind w:left="708" w:firstLine="708"/>
        <w:rPr>
          <w:szCs w:val="24"/>
        </w:rPr>
      </w:pPr>
      <w:r w:rsidRPr="00E21C3D">
        <w:rPr>
          <w:szCs w:val="24"/>
        </w:rPr>
        <w:t>Skilnad i prosent mello</w:t>
      </w:r>
      <w:r w:rsidR="00E21C3D" w:rsidRPr="00E21C3D">
        <w:rPr>
          <w:szCs w:val="24"/>
        </w:rPr>
        <w:t>m gut</w:t>
      </w:r>
      <w:r w:rsidR="00455BFC">
        <w:rPr>
          <w:szCs w:val="24"/>
        </w:rPr>
        <w:t>ar og jenter på nivå 1 er 6</w:t>
      </w:r>
      <w:r w:rsidR="00325ABD">
        <w:rPr>
          <w:szCs w:val="24"/>
        </w:rPr>
        <w:t xml:space="preserve"> %.</w:t>
      </w:r>
    </w:p>
    <w:p w:rsidR="00325ABD" w:rsidRPr="00FC6F51" w:rsidRDefault="00325ABD" w:rsidP="00325ABD">
      <w:pPr>
        <w:spacing w:after="0" w:line="240" w:lineRule="auto"/>
        <w:ind w:left="1410"/>
        <w:rPr>
          <w:rFonts w:cs="Verdana"/>
          <w:szCs w:val="24"/>
        </w:rPr>
      </w:pPr>
      <w:r>
        <w:rPr>
          <w:color w:val="C0504D" w:themeColor="accent2"/>
          <w:szCs w:val="24"/>
        </w:rPr>
        <w:tab/>
      </w:r>
      <w:r w:rsidR="00455BFC">
        <w:rPr>
          <w:rFonts w:cs="Verdana"/>
          <w:szCs w:val="24"/>
        </w:rPr>
        <w:t>Prosentdel elevar</w:t>
      </w:r>
      <w:r>
        <w:rPr>
          <w:rFonts w:cs="Verdana"/>
          <w:szCs w:val="24"/>
        </w:rPr>
        <w:t xml:space="preserve"> på nivå 1 i lesing er synkande.</w:t>
      </w:r>
    </w:p>
    <w:p w:rsidR="008769E1" w:rsidRPr="00B33EC3" w:rsidRDefault="008769E1" w:rsidP="00275871">
      <w:pPr>
        <w:spacing w:after="0" w:line="240" w:lineRule="auto"/>
        <w:rPr>
          <w:color w:val="C0504D" w:themeColor="accent2"/>
          <w:szCs w:val="24"/>
        </w:rPr>
      </w:pPr>
    </w:p>
    <w:p w:rsidR="00B33EC3" w:rsidRPr="00B33E60" w:rsidRDefault="00C87C15" w:rsidP="00B33EC3">
      <w:pPr>
        <w:pStyle w:val="Normal1"/>
        <w:tabs>
          <w:tab w:val="left" w:pos="2552"/>
          <w:tab w:val="left" w:pos="3969"/>
          <w:tab w:val="left" w:pos="4536"/>
        </w:tabs>
        <w:rPr>
          <w:rFonts w:ascii="Calibri" w:eastAsia="Arial" w:hAnsi="Calibri" w:cs="Arial"/>
          <w:bCs/>
          <w:sz w:val="20"/>
        </w:rPr>
      </w:pPr>
      <w:r w:rsidRPr="00C87C15">
        <w:rPr>
          <w:b/>
          <w:sz w:val="20"/>
        </w:rPr>
        <w:t>Tabell 9</w:t>
      </w:r>
      <w:r>
        <w:rPr>
          <w:szCs w:val="24"/>
        </w:rPr>
        <w:t xml:space="preserve">             </w:t>
      </w:r>
      <w:r w:rsidR="00B33EC3" w:rsidRPr="00A1061F">
        <w:rPr>
          <w:szCs w:val="24"/>
        </w:rPr>
        <w:t>Lesing 9.trinn</w:t>
      </w:r>
      <w:r w:rsidR="00B33EC3" w:rsidRPr="00A1061F">
        <w:rPr>
          <w:b/>
          <w:szCs w:val="24"/>
        </w:rPr>
        <w:t xml:space="preserve"> </w:t>
      </w:r>
      <w:r w:rsidR="00B33EC3" w:rsidRPr="00B33E60">
        <w:rPr>
          <w:rFonts w:ascii="Calibri" w:eastAsia="Arial" w:hAnsi="Calibri" w:cs="Arial"/>
          <w:bCs/>
          <w:sz w:val="20"/>
        </w:rPr>
        <w:t>(Nasjonalt   snitt i parentes)</w:t>
      </w:r>
    </w:p>
    <w:tbl>
      <w:tblPr>
        <w:tblW w:w="0" w:type="auto"/>
        <w:tblInd w:w="1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992"/>
        <w:gridCol w:w="1134"/>
        <w:gridCol w:w="1134"/>
        <w:gridCol w:w="992"/>
        <w:gridCol w:w="1135"/>
      </w:tblGrid>
      <w:tr w:rsidR="00B33EC3" w:rsidRPr="00A1061F" w:rsidTr="00325ABD">
        <w:tc>
          <w:tcPr>
            <w:tcW w:w="2126" w:type="dxa"/>
            <w:gridSpan w:val="2"/>
            <w:shd w:val="clear" w:color="auto" w:fill="FFFFCC"/>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2012</w:t>
            </w:r>
          </w:p>
        </w:tc>
        <w:tc>
          <w:tcPr>
            <w:tcW w:w="2268" w:type="dxa"/>
            <w:gridSpan w:val="2"/>
            <w:shd w:val="clear" w:color="auto" w:fill="CCFFFF"/>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2011</w:t>
            </w:r>
          </w:p>
        </w:tc>
        <w:tc>
          <w:tcPr>
            <w:tcW w:w="2127" w:type="dxa"/>
            <w:gridSpan w:val="2"/>
            <w:shd w:val="clear" w:color="auto" w:fill="E5DFEC" w:themeFill="accent4" w:themeFillTint="33"/>
          </w:tcPr>
          <w:p w:rsidR="00B33EC3" w:rsidRPr="00A1061F" w:rsidRDefault="00B33EC3"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2010</w:t>
            </w:r>
          </w:p>
        </w:tc>
      </w:tr>
      <w:tr w:rsidR="00516F50" w:rsidRPr="00A1061F" w:rsidTr="00325ABD">
        <w:tc>
          <w:tcPr>
            <w:tcW w:w="1134" w:type="dxa"/>
          </w:tcPr>
          <w:p w:rsidR="00516F50" w:rsidRPr="00A1061F" w:rsidRDefault="00516F50" w:rsidP="00B33EC3">
            <w:pPr>
              <w:pStyle w:val="Normal1"/>
              <w:tabs>
                <w:tab w:val="left" w:pos="2552"/>
                <w:tab w:val="left" w:pos="3969"/>
                <w:tab w:val="left" w:pos="4536"/>
              </w:tabs>
              <w:rPr>
                <w:rFonts w:ascii="Calibri" w:eastAsia="Arial" w:hAnsi="Calibri" w:cs="Arial"/>
                <w:bCs/>
                <w:szCs w:val="24"/>
              </w:rPr>
            </w:pPr>
          </w:p>
        </w:tc>
        <w:tc>
          <w:tcPr>
            <w:tcW w:w="992" w:type="dxa"/>
          </w:tcPr>
          <w:p w:rsidR="00516F50" w:rsidRPr="00A1061F" w:rsidRDefault="00516F50" w:rsidP="00D50969">
            <w:pPr>
              <w:pStyle w:val="Normal1"/>
              <w:tabs>
                <w:tab w:val="left" w:pos="2552"/>
                <w:tab w:val="left" w:pos="3969"/>
                <w:tab w:val="left" w:pos="4536"/>
              </w:tabs>
              <w:rPr>
                <w:rFonts w:ascii="Calibri" w:eastAsia="Arial" w:hAnsi="Calibri" w:cs="Arial"/>
                <w:bCs/>
                <w:szCs w:val="24"/>
              </w:rPr>
            </w:pPr>
            <w:r w:rsidRPr="00516F50">
              <w:rPr>
                <w:rFonts w:ascii="Calibri" w:eastAsia="Arial" w:hAnsi="Calibri" w:cs="Arial"/>
                <w:b/>
                <w:bCs/>
                <w:szCs w:val="24"/>
              </w:rPr>
              <w:t>3,4</w:t>
            </w:r>
            <w:r w:rsidRPr="00516F50">
              <w:rPr>
                <w:rFonts w:ascii="Calibri" w:eastAsia="Arial" w:hAnsi="Calibri" w:cs="Arial"/>
                <w:bCs/>
                <w:sz w:val="20"/>
              </w:rPr>
              <w:t>(3,5)</w:t>
            </w:r>
          </w:p>
        </w:tc>
        <w:tc>
          <w:tcPr>
            <w:tcW w:w="1134" w:type="dxa"/>
          </w:tcPr>
          <w:p w:rsidR="00516F50" w:rsidRPr="00A1061F" w:rsidRDefault="00516F50" w:rsidP="00B33EC3">
            <w:pPr>
              <w:pStyle w:val="Normal1"/>
              <w:tabs>
                <w:tab w:val="left" w:pos="2552"/>
                <w:tab w:val="left" w:pos="3969"/>
                <w:tab w:val="left" w:pos="4536"/>
              </w:tabs>
              <w:rPr>
                <w:rFonts w:ascii="Calibri" w:eastAsia="Arial" w:hAnsi="Calibri" w:cs="Arial"/>
                <w:bCs/>
                <w:szCs w:val="24"/>
              </w:rPr>
            </w:pPr>
          </w:p>
        </w:tc>
        <w:tc>
          <w:tcPr>
            <w:tcW w:w="1134" w:type="dxa"/>
          </w:tcPr>
          <w:p w:rsidR="00516F50" w:rsidRPr="00A1061F" w:rsidRDefault="00516F50"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
                <w:bCs/>
                <w:szCs w:val="24"/>
              </w:rPr>
              <w:t xml:space="preserve">3,4 </w:t>
            </w:r>
            <w:r w:rsidRPr="007A3ECB">
              <w:rPr>
                <w:rFonts w:ascii="Calibri" w:eastAsia="Arial" w:hAnsi="Calibri" w:cs="Arial"/>
                <w:bCs/>
                <w:sz w:val="20"/>
              </w:rPr>
              <w:t>(3,5)</w:t>
            </w:r>
          </w:p>
        </w:tc>
        <w:tc>
          <w:tcPr>
            <w:tcW w:w="992" w:type="dxa"/>
          </w:tcPr>
          <w:p w:rsidR="00516F50" w:rsidRPr="00A1061F" w:rsidRDefault="00516F50" w:rsidP="00B33EC3">
            <w:pPr>
              <w:pStyle w:val="Normal1"/>
              <w:tabs>
                <w:tab w:val="left" w:pos="2552"/>
                <w:tab w:val="left" w:pos="3969"/>
                <w:tab w:val="left" w:pos="4536"/>
              </w:tabs>
              <w:rPr>
                <w:rFonts w:ascii="Calibri" w:eastAsia="Arial" w:hAnsi="Calibri" w:cs="Arial"/>
                <w:bCs/>
                <w:szCs w:val="24"/>
              </w:rPr>
            </w:pPr>
          </w:p>
        </w:tc>
        <w:tc>
          <w:tcPr>
            <w:tcW w:w="1135" w:type="dxa"/>
          </w:tcPr>
          <w:p w:rsidR="00516F50" w:rsidRPr="00A1061F" w:rsidRDefault="00516F50"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
                <w:bCs/>
                <w:szCs w:val="24"/>
              </w:rPr>
              <w:t>3,3</w:t>
            </w:r>
            <w:r w:rsidRPr="00A1061F">
              <w:rPr>
                <w:rFonts w:ascii="Calibri" w:eastAsia="Arial" w:hAnsi="Calibri" w:cs="Arial"/>
                <w:bCs/>
                <w:szCs w:val="24"/>
              </w:rPr>
              <w:t xml:space="preserve">  </w:t>
            </w:r>
            <w:r w:rsidRPr="00B33E60">
              <w:rPr>
                <w:rFonts w:ascii="Calibri" w:eastAsia="Arial" w:hAnsi="Calibri" w:cs="Arial"/>
                <w:bCs/>
                <w:sz w:val="20"/>
              </w:rPr>
              <w:t>(3,5)</w:t>
            </w:r>
          </w:p>
        </w:tc>
      </w:tr>
      <w:tr w:rsidR="007A3ECB" w:rsidRPr="00A1061F" w:rsidTr="00325ABD">
        <w:tc>
          <w:tcPr>
            <w:tcW w:w="1134" w:type="dxa"/>
            <w:vMerge w:val="restart"/>
          </w:tcPr>
          <w:p w:rsidR="007A3ECB" w:rsidRPr="00A1061F" w:rsidRDefault="007A3ECB" w:rsidP="007A3ECB">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1</w:t>
            </w:r>
          </w:p>
          <w:p w:rsidR="007A3ECB" w:rsidRPr="00A1061F" w:rsidRDefault="007A3ECB" w:rsidP="007A3ECB">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 xml:space="preserve">Nivå      </w:t>
            </w:r>
            <w:r w:rsidRPr="00A1061F">
              <w:rPr>
                <w:rFonts w:ascii="Calibri" w:eastAsia="Arial" w:hAnsi="Calibri" w:cs="Arial"/>
                <w:bCs/>
                <w:szCs w:val="24"/>
              </w:rPr>
              <w:t>2</w:t>
            </w:r>
          </w:p>
          <w:p w:rsidR="007A3ECB" w:rsidRPr="00A1061F" w:rsidRDefault="007A3ECB" w:rsidP="007A3ECB">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3</w:t>
            </w:r>
          </w:p>
          <w:p w:rsidR="007A3ECB" w:rsidRPr="00A1061F" w:rsidRDefault="007A3ECB" w:rsidP="007A3ECB">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4</w:t>
            </w:r>
          </w:p>
          <w:p w:rsidR="007A3ECB" w:rsidRPr="00A1061F" w:rsidRDefault="007A3ECB" w:rsidP="007A3ECB">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5</w:t>
            </w:r>
          </w:p>
        </w:tc>
        <w:tc>
          <w:tcPr>
            <w:tcW w:w="992" w:type="dxa"/>
          </w:tcPr>
          <w:p w:rsidR="007A3ECB" w:rsidRPr="00A1061F" w:rsidRDefault="00113EEB" w:rsidP="00D50969">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5</w:t>
            </w:r>
            <w:r w:rsidR="00516F50">
              <w:rPr>
                <w:rFonts w:ascii="Calibri" w:eastAsia="Arial" w:hAnsi="Calibri" w:cs="Arial"/>
                <w:bCs/>
                <w:szCs w:val="24"/>
              </w:rPr>
              <w:t>%</w:t>
            </w:r>
          </w:p>
        </w:tc>
        <w:tc>
          <w:tcPr>
            <w:tcW w:w="1134" w:type="dxa"/>
            <w:vMerge w:val="restart"/>
          </w:tcPr>
          <w:p w:rsidR="007A3ECB" w:rsidRPr="00A1061F" w:rsidRDefault="007A3ECB"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1</w:t>
            </w:r>
          </w:p>
          <w:p w:rsidR="007A3ECB" w:rsidRPr="00A1061F" w:rsidRDefault="007A3ECB" w:rsidP="00B33EC3">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 xml:space="preserve">Nivå      </w:t>
            </w:r>
            <w:r w:rsidRPr="00A1061F">
              <w:rPr>
                <w:rFonts w:ascii="Calibri" w:eastAsia="Arial" w:hAnsi="Calibri" w:cs="Arial"/>
                <w:bCs/>
                <w:szCs w:val="24"/>
              </w:rPr>
              <w:t>2</w:t>
            </w:r>
          </w:p>
          <w:p w:rsidR="007A3ECB" w:rsidRPr="00A1061F" w:rsidRDefault="007A3ECB"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3</w:t>
            </w:r>
          </w:p>
          <w:p w:rsidR="007A3ECB" w:rsidRPr="00A1061F" w:rsidRDefault="007A3ECB"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4</w:t>
            </w:r>
          </w:p>
          <w:p w:rsidR="007A3ECB" w:rsidRPr="00A1061F" w:rsidRDefault="007A3ECB"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5</w:t>
            </w:r>
          </w:p>
        </w:tc>
        <w:tc>
          <w:tcPr>
            <w:tcW w:w="1134" w:type="dxa"/>
          </w:tcPr>
          <w:p w:rsidR="007A3ECB" w:rsidRPr="00A1061F" w:rsidRDefault="007A3ECB"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11 %</w:t>
            </w:r>
          </w:p>
        </w:tc>
        <w:tc>
          <w:tcPr>
            <w:tcW w:w="992" w:type="dxa"/>
            <w:vMerge w:val="restart"/>
          </w:tcPr>
          <w:p w:rsidR="007A3ECB" w:rsidRPr="00A1061F" w:rsidRDefault="007A3ECB"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1</w:t>
            </w:r>
          </w:p>
          <w:p w:rsidR="007A3ECB" w:rsidRPr="00A1061F" w:rsidRDefault="007A3ECB"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 xml:space="preserve">Nivå   </w:t>
            </w:r>
            <w:r>
              <w:rPr>
                <w:rFonts w:ascii="Calibri" w:eastAsia="Arial" w:hAnsi="Calibri" w:cs="Arial"/>
                <w:bCs/>
                <w:szCs w:val="24"/>
              </w:rPr>
              <w:t xml:space="preserve"> </w:t>
            </w:r>
            <w:r w:rsidRPr="00A1061F">
              <w:rPr>
                <w:rFonts w:ascii="Calibri" w:eastAsia="Arial" w:hAnsi="Calibri" w:cs="Arial"/>
                <w:bCs/>
                <w:szCs w:val="24"/>
              </w:rPr>
              <w:t>2</w:t>
            </w:r>
          </w:p>
          <w:p w:rsidR="007A3ECB" w:rsidRPr="00A1061F" w:rsidRDefault="007A3ECB"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3</w:t>
            </w:r>
          </w:p>
          <w:p w:rsidR="007A3ECB" w:rsidRPr="00A1061F" w:rsidRDefault="007A3ECB"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4</w:t>
            </w:r>
          </w:p>
          <w:p w:rsidR="007A3ECB" w:rsidRPr="00A1061F" w:rsidRDefault="007A3ECB" w:rsidP="00B33EC3">
            <w:pPr>
              <w:pStyle w:val="Normal1"/>
              <w:tabs>
                <w:tab w:val="left" w:pos="2552"/>
                <w:tab w:val="left" w:pos="3969"/>
                <w:tab w:val="left" w:pos="4536"/>
              </w:tabs>
              <w:jc w:val="right"/>
              <w:rPr>
                <w:rFonts w:ascii="Calibri" w:eastAsia="Arial" w:hAnsi="Calibri" w:cs="Arial"/>
                <w:bCs/>
                <w:szCs w:val="24"/>
              </w:rPr>
            </w:pPr>
            <w:r w:rsidRPr="00A1061F">
              <w:rPr>
                <w:rFonts w:ascii="Calibri" w:eastAsia="Arial" w:hAnsi="Calibri" w:cs="Arial"/>
                <w:bCs/>
                <w:szCs w:val="24"/>
              </w:rPr>
              <w:t>5</w:t>
            </w:r>
          </w:p>
        </w:tc>
        <w:tc>
          <w:tcPr>
            <w:tcW w:w="1135" w:type="dxa"/>
          </w:tcPr>
          <w:p w:rsidR="007A3ECB" w:rsidRPr="00A1061F" w:rsidRDefault="007A3ECB"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8 %</w:t>
            </w:r>
          </w:p>
        </w:tc>
      </w:tr>
      <w:tr w:rsidR="007A3ECB" w:rsidRPr="00A1061F" w:rsidTr="00325ABD">
        <w:tc>
          <w:tcPr>
            <w:tcW w:w="1134" w:type="dxa"/>
            <w:vMerge/>
          </w:tcPr>
          <w:p w:rsidR="007A3ECB" w:rsidRPr="00A1061F" w:rsidRDefault="007A3ECB" w:rsidP="00B33EC3">
            <w:pPr>
              <w:pStyle w:val="Normal1"/>
              <w:tabs>
                <w:tab w:val="left" w:pos="2552"/>
                <w:tab w:val="left" w:pos="3969"/>
                <w:tab w:val="left" w:pos="4536"/>
              </w:tabs>
              <w:jc w:val="right"/>
              <w:rPr>
                <w:rFonts w:ascii="Calibri" w:eastAsia="Arial" w:hAnsi="Calibri" w:cs="Arial"/>
                <w:bCs/>
                <w:szCs w:val="24"/>
              </w:rPr>
            </w:pPr>
          </w:p>
        </w:tc>
        <w:tc>
          <w:tcPr>
            <w:tcW w:w="992" w:type="dxa"/>
          </w:tcPr>
          <w:p w:rsidR="007A3ECB" w:rsidRPr="00A1061F" w:rsidRDefault="00D50969" w:rsidP="00D50969">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13</w:t>
            </w:r>
          </w:p>
        </w:tc>
        <w:tc>
          <w:tcPr>
            <w:tcW w:w="1134" w:type="dxa"/>
            <w:vMerge/>
          </w:tcPr>
          <w:p w:rsidR="007A3ECB" w:rsidRPr="00A1061F" w:rsidRDefault="007A3ECB" w:rsidP="00B33EC3">
            <w:pPr>
              <w:pStyle w:val="Normal1"/>
              <w:tabs>
                <w:tab w:val="left" w:pos="2552"/>
                <w:tab w:val="left" w:pos="3969"/>
                <w:tab w:val="left" w:pos="4536"/>
              </w:tabs>
              <w:jc w:val="right"/>
              <w:rPr>
                <w:rFonts w:ascii="Calibri" w:eastAsia="Arial" w:hAnsi="Calibri" w:cs="Arial"/>
                <w:bCs/>
                <w:szCs w:val="24"/>
              </w:rPr>
            </w:pPr>
          </w:p>
        </w:tc>
        <w:tc>
          <w:tcPr>
            <w:tcW w:w="1134" w:type="dxa"/>
          </w:tcPr>
          <w:p w:rsidR="007A3ECB" w:rsidRPr="00A1061F" w:rsidRDefault="007A3ECB"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11</w:t>
            </w:r>
          </w:p>
        </w:tc>
        <w:tc>
          <w:tcPr>
            <w:tcW w:w="992" w:type="dxa"/>
            <w:vMerge/>
          </w:tcPr>
          <w:p w:rsidR="007A3ECB" w:rsidRPr="00A1061F" w:rsidRDefault="007A3ECB" w:rsidP="00B33EC3">
            <w:pPr>
              <w:pStyle w:val="Normal1"/>
              <w:tabs>
                <w:tab w:val="left" w:pos="2552"/>
                <w:tab w:val="left" w:pos="3969"/>
                <w:tab w:val="left" w:pos="4536"/>
              </w:tabs>
              <w:jc w:val="right"/>
              <w:rPr>
                <w:rFonts w:ascii="Calibri" w:eastAsia="Arial" w:hAnsi="Calibri" w:cs="Arial"/>
                <w:bCs/>
                <w:szCs w:val="24"/>
              </w:rPr>
            </w:pPr>
          </w:p>
        </w:tc>
        <w:tc>
          <w:tcPr>
            <w:tcW w:w="1135" w:type="dxa"/>
          </w:tcPr>
          <w:p w:rsidR="007A3ECB" w:rsidRPr="00A1061F" w:rsidRDefault="007A3ECB"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17</w:t>
            </w:r>
          </w:p>
        </w:tc>
      </w:tr>
      <w:tr w:rsidR="007A3ECB" w:rsidRPr="00A1061F" w:rsidTr="00325ABD">
        <w:tc>
          <w:tcPr>
            <w:tcW w:w="1134" w:type="dxa"/>
            <w:vMerge/>
          </w:tcPr>
          <w:p w:rsidR="007A3ECB" w:rsidRPr="00A1061F" w:rsidRDefault="007A3ECB" w:rsidP="00B33EC3">
            <w:pPr>
              <w:pStyle w:val="Normal1"/>
              <w:tabs>
                <w:tab w:val="left" w:pos="2552"/>
                <w:tab w:val="left" w:pos="3969"/>
                <w:tab w:val="left" w:pos="4536"/>
              </w:tabs>
              <w:jc w:val="right"/>
              <w:rPr>
                <w:rFonts w:ascii="Calibri" w:eastAsia="Arial" w:hAnsi="Calibri" w:cs="Arial"/>
                <w:bCs/>
                <w:szCs w:val="24"/>
              </w:rPr>
            </w:pPr>
          </w:p>
        </w:tc>
        <w:tc>
          <w:tcPr>
            <w:tcW w:w="992" w:type="dxa"/>
          </w:tcPr>
          <w:p w:rsidR="007A3ECB" w:rsidRPr="00A1061F" w:rsidRDefault="00113EEB" w:rsidP="00D50969">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35</w:t>
            </w:r>
          </w:p>
        </w:tc>
        <w:tc>
          <w:tcPr>
            <w:tcW w:w="1134" w:type="dxa"/>
            <w:vMerge/>
          </w:tcPr>
          <w:p w:rsidR="007A3ECB" w:rsidRPr="00A1061F" w:rsidRDefault="007A3ECB" w:rsidP="00B33EC3">
            <w:pPr>
              <w:pStyle w:val="Normal1"/>
              <w:tabs>
                <w:tab w:val="left" w:pos="2552"/>
                <w:tab w:val="left" w:pos="3969"/>
                <w:tab w:val="left" w:pos="4536"/>
              </w:tabs>
              <w:jc w:val="right"/>
              <w:rPr>
                <w:rFonts w:ascii="Calibri" w:eastAsia="Arial" w:hAnsi="Calibri" w:cs="Arial"/>
                <w:bCs/>
                <w:szCs w:val="24"/>
              </w:rPr>
            </w:pPr>
          </w:p>
        </w:tc>
        <w:tc>
          <w:tcPr>
            <w:tcW w:w="1134" w:type="dxa"/>
          </w:tcPr>
          <w:p w:rsidR="007A3ECB" w:rsidRPr="00A1061F" w:rsidRDefault="007A3ECB"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29</w:t>
            </w:r>
          </w:p>
        </w:tc>
        <w:tc>
          <w:tcPr>
            <w:tcW w:w="992" w:type="dxa"/>
            <w:vMerge/>
          </w:tcPr>
          <w:p w:rsidR="007A3ECB" w:rsidRPr="00A1061F" w:rsidRDefault="007A3ECB" w:rsidP="00B33EC3">
            <w:pPr>
              <w:pStyle w:val="Normal1"/>
              <w:tabs>
                <w:tab w:val="left" w:pos="2552"/>
                <w:tab w:val="left" w:pos="3969"/>
                <w:tab w:val="left" w:pos="4536"/>
              </w:tabs>
              <w:jc w:val="right"/>
              <w:rPr>
                <w:rFonts w:ascii="Calibri" w:eastAsia="Arial" w:hAnsi="Calibri" w:cs="Arial"/>
                <w:bCs/>
                <w:szCs w:val="24"/>
              </w:rPr>
            </w:pPr>
          </w:p>
        </w:tc>
        <w:tc>
          <w:tcPr>
            <w:tcW w:w="1135" w:type="dxa"/>
          </w:tcPr>
          <w:p w:rsidR="007A3ECB" w:rsidRPr="00A1061F" w:rsidRDefault="007A3ECB"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28</w:t>
            </w:r>
          </w:p>
        </w:tc>
      </w:tr>
      <w:tr w:rsidR="007A3ECB" w:rsidRPr="00A1061F" w:rsidTr="00325ABD">
        <w:tc>
          <w:tcPr>
            <w:tcW w:w="1134" w:type="dxa"/>
            <w:vMerge/>
          </w:tcPr>
          <w:p w:rsidR="007A3ECB" w:rsidRPr="00A1061F" w:rsidRDefault="007A3ECB" w:rsidP="00B33EC3">
            <w:pPr>
              <w:pStyle w:val="Normal1"/>
              <w:tabs>
                <w:tab w:val="left" w:pos="2552"/>
                <w:tab w:val="left" w:pos="3969"/>
                <w:tab w:val="left" w:pos="4536"/>
              </w:tabs>
              <w:rPr>
                <w:rFonts w:ascii="Calibri" w:eastAsia="Arial" w:hAnsi="Calibri" w:cs="Arial"/>
                <w:bCs/>
                <w:szCs w:val="24"/>
              </w:rPr>
            </w:pPr>
          </w:p>
        </w:tc>
        <w:tc>
          <w:tcPr>
            <w:tcW w:w="992" w:type="dxa"/>
          </w:tcPr>
          <w:p w:rsidR="007A3ECB" w:rsidRPr="00A1061F" w:rsidRDefault="00113EEB" w:rsidP="00D50969">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28</w:t>
            </w:r>
          </w:p>
        </w:tc>
        <w:tc>
          <w:tcPr>
            <w:tcW w:w="1134" w:type="dxa"/>
            <w:vMerge/>
          </w:tcPr>
          <w:p w:rsidR="007A3ECB" w:rsidRPr="00A1061F" w:rsidRDefault="007A3ECB" w:rsidP="00B33EC3">
            <w:pPr>
              <w:pStyle w:val="Normal1"/>
              <w:tabs>
                <w:tab w:val="left" w:pos="2552"/>
                <w:tab w:val="left" w:pos="3969"/>
                <w:tab w:val="left" w:pos="4536"/>
              </w:tabs>
              <w:rPr>
                <w:rFonts w:ascii="Calibri" w:eastAsia="Arial" w:hAnsi="Calibri" w:cs="Arial"/>
                <w:bCs/>
                <w:szCs w:val="24"/>
              </w:rPr>
            </w:pPr>
          </w:p>
        </w:tc>
        <w:tc>
          <w:tcPr>
            <w:tcW w:w="1134" w:type="dxa"/>
          </w:tcPr>
          <w:p w:rsidR="007A3ECB" w:rsidRPr="00A1061F" w:rsidRDefault="007A3ECB"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22</w:t>
            </w:r>
          </w:p>
        </w:tc>
        <w:tc>
          <w:tcPr>
            <w:tcW w:w="992" w:type="dxa"/>
            <w:vMerge/>
          </w:tcPr>
          <w:p w:rsidR="007A3ECB" w:rsidRPr="00A1061F" w:rsidRDefault="007A3ECB" w:rsidP="00B33EC3">
            <w:pPr>
              <w:pStyle w:val="Normal1"/>
              <w:tabs>
                <w:tab w:val="left" w:pos="2552"/>
                <w:tab w:val="left" w:pos="3969"/>
                <w:tab w:val="left" w:pos="4536"/>
              </w:tabs>
              <w:rPr>
                <w:rFonts w:ascii="Calibri" w:eastAsia="Arial" w:hAnsi="Calibri" w:cs="Arial"/>
                <w:bCs/>
                <w:szCs w:val="24"/>
              </w:rPr>
            </w:pPr>
          </w:p>
        </w:tc>
        <w:tc>
          <w:tcPr>
            <w:tcW w:w="1135" w:type="dxa"/>
          </w:tcPr>
          <w:p w:rsidR="007A3ECB" w:rsidRPr="00A1061F" w:rsidRDefault="007A3ECB"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27</w:t>
            </w:r>
          </w:p>
        </w:tc>
      </w:tr>
      <w:tr w:rsidR="007A3ECB" w:rsidRPr="00A1061F" w:rsidTr="00325ABD">
        <w:tc>
          <w:tcPr>
            <w:tcW w:w="1134" w:type="dxa"/>
            <w:vMerge/>
          </w:tcPr>
          <w:p w:rsidR="007A3ECB" w:rsidRPr="00A1061F" w:rsidRDefault="007A3ECB" w:rsidP="00B33EC3">
            <w:pPr>
              <w:pStyle w:val="Normal1"/>
              <w:tabs>
                <w:tab w:val="left" w:pos="2552"/>
                <w:tab w:val="left" w:pos="3969"/>
                <w:tab w:val="left" w:pos="4536"/>
              </w:tabs>
              <w:rPr>
                <w:rFonts w:ascii="Calibri" w:eastAsia="Arial" w:hAnsi="Calibri" w:cs="Arial"/>
                <w:bCs/>
                <w:szCs w:val="24"/>
              </w:rPr>
            </w:pPr>
          </w:p>
        </w:tc>
        <w:tc>
          <w:tcPr>
            <w:tcW w:w="992" w:type="dxa"/>
          </w:tcPr>
          <w:p w:rsidR="007A3ECB" w:rsidRPr="00A1061F" w:rsidRDefault="00113EEB" w:rsidP="00D50969">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20</w:t>
            </w:r>
          </w:p>
        </w:tc>
        <w:tc>
          <w:tcPr>
            <w:tcW w:w="1134" w:type="dxa"/>
            <w:vMerge/>
          </w:tcPr>
          <w:p w:rsidR="007A3ECB" w:rsidRPr="00A1061F" w:rsidRDefault="007A3ECB" w:rsidP="00B33EC3">
            <w:pPr>
              <w:pStyle w:val="Normal1"/>
              <w:tabs>
                <w:tab w:val="left" w:pos="2552"/>
                <w:tab w:val="left" w:pos="3969"/>
                <w:tab w:val="left" w:pos="4536"/>
              </w:tabs>
              <w:rPr>
                <w:rFonts w:ascii="Calibri" w:eastAsia="Arial" w:hAnsi="Calibri" w:cs="Arial"/>
                <w:bCs/>
                <w:szCs w:val="24"/>
              </w:rPr>
            </w:pPr>
          </w:p>
        </w:tc>
        <w:tc>
          <w:tcPr>
            <w:tcW w:w="1134" w:type="dxa"/>
          </w:tcPr>
          <w:p w:rsidR="007A3ECB" w:rsidRPr="00A1061F" w:rsidRDefault="007A3ECB"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27</w:t>
            </w:r>
          </w:p>
        </w:tc>
        <w:tc>
          <w:tcPr>
            <w:tcW w:w="992" w:type="dxa"/>
            <w:vMerge/>
          </w:tcPr>
          <w:p w:rsidR="007A3ECB" w:rsidRPr="00A1061F" w:rsidRDefault="007A3ECB" w:rsidP="00B33EC3">
            <w:pPr>
              <w:pStyle w:val="Normal1"/>
              <w:tabs>
                <w:tab w:val="left" w:pos="2552"/>
                <w:tab w:val="left" w:pos="3969"/>
                <w:tab w:val="left" w:pos="4536"/>
              </w:tabs>
              <w:rPr>
                <w:rFonts w:ascii="Calibri" w:eastAsia="Arial" w:hAnsi="Calibri" w:cs="Arial"/>
                <w:bCs/>
                <w:szCs w:val="24"/>
              </w:rPr>
            </w:pPr>
          </w:p>
        </w:tc>
        <w:tc>
          <w:tcPr>
            <w:tcW w:w="1135" w:type="dxa"/>
          </w:tcPr>
          <w:p w:rsidR="007A3ECB" w:rsidRPr="00A1061F" w:rsidRDefault="007A3ECB" w:rsidP="00B33EC3">
            <w:pPr>
              <w:pStyle w:val="Normal1"/>
              <w:tabs>
                <w:tab w:val="left" w:pos="2552"/>
                <w:tab w:val="left" w:pos="3969"/>
                <w:tab w:val="left" w:pos="4536"/>
              </w:tabs>
              <w:rPr>
                <w:rFonts w:ascii="Calibri" w:eastAsia="Arial" w:hAnsi="Calibri" w:cs="Arial"/>
                <w:bCs/>
                <w:szCs w:val="24"/>
              </w:rPr>
            </w:pPr>
            <w:r w:rsidRPr="00A1061F">
              <w:rPr>
                <w:rFonts w:ascii="Calibri" w:eastAsia="Arial" w:hAnsi="Calibri" w:cs="Arial"/>
                <w:bCs/>
                <w:szCs w:val="24"/>
              </w:rPr>
              <w:t>20</w:t>
            </w:r>
          </w:p>
        </w:tc>
      </w:tr>
    </w:tbl>
    <w:p w:rsidR="00583C5F" w:rsidRPr="00583C5F" w:rsidRDefault="00583C5F" w:rsidP="005D6FE6">
      <w:pPr>
        <w:rPr>
          <w:color w:val="C0504D" w:themeColor="accent2"/>
          <w:szCs w:val="24"/>
        </w:rPr>
      </w:pPr>
    </w:p>
    <w:p w:rsidR="00B33EC3" w:rsidRPr="006C6052" w:rsidRDefault="00B33EC3" w:rsidP="005D6FE6">
      <w:pPr>
        <w:pStyle w:val="Overskrift3"/>
      </w:pPr>
      <w:r>
        <w:tab/>
      </w:r>
      <w:r w:rsidR="009B04FB">
        <w:t>R</w:t>
      </w:r>
      <w:r w:rsidRPr="006C6052">
        <w:t>ekning</w:t>
      </w:r>
      <w:r w:rsidR="009B04FB">
        <w:t xml:space="preserve"> 9.trinn</w:t>
      </w:r>
    </w:p>
    <w:p w:rsidR="00364F47" w:rsidRDefault="009B04FB" w:rsidP="007A3ECB">
      <w:pPr>
        <w:spacing w:after="0" w:line="240" w:lineRule="auto"/>
        <w:ind w:left="1416"/>
        <w:rPr>
          <w:szCs w:val="24"/>
        </w:rPr>
      </w:pPr>
      <w:r>
        <w:rPr>
          <w:szCs w:val="24"/>
        </w:rPr>
        <w:t xml:space="preserve">Resultatet er </w:t>
      </w:r>
      <w:r w:rsidR="00364F47">
        <w:rPr>
          <w:szCs w:val="24"/>
        </w:rPr>
        <w:t>godt over nasjonalt gj</w:t>
      </w:r>
      <w:r>
        <w:rPr>
          <w:szCs w:val="24"/>
        </w:rPr>
        <w:t>ennomsnitt, og det er</w:t>
      </w:r>
      <w:r w:rsidR="00364F47">
        <w:rPr>
          <w:szCs w:val="24"/>
        </w:rPr>
        <w:t xml:space="preserve"> lågare prosent</w:t>
      </w:r>
      <w:r>
        <w:rPr>
          <w:szCs w:val="24"/>
        </w:rPr>
        <w:t>del</w:t>
      </w:r>
      <w:r w:rsidR="00364F47">
        <w:rPr>
          <w:szCs w:val="24"/>
        </w:rPr>
        <w:t xml:space="preserve"> på nivå 1 enn </w:t>
      </w:r>
      <w:r>
        <w:rPr>
          <w:szCs w:val="24"/>
        </w:rPr>
        <w:t xml:space="preserve">i </w:t>
      </w:r>
      <w:r w:rsidR="00364F47">
        <w:rPr>
          <w:szCs w:val="24"/>
        </w:rPr>
        <w:t>landet elles.</w:t>
      </w:r>
    </w:p>
    <w:p w:rsidR="00B33EC3" w:rsidRPr="00364F47" w:rsidRDefault="00364F47" w:rsidP="007A3ECB">
      <w:pPr>
        <w:spacing w:after="0" w:line="240" w:lineRule="auto"/>
        <w:ind w:left="1416"/>
        <w:rPr>
          <w:szCs w:val="24"/>
        </w:rPr>
      </w:pPr>
      <w:r>
        <w:rPr>
          <w:szCs w:val="24"/>
        </w:rPr>
        <w:t xml:space="preserve">Det er </w:t>
      </w:r>
      <w:r w:rsidR="00B33EC3" w:rsidRPr="00364F47">
        <w:rPr>
          <w:szCs w:val="24"/>
        </w:rPr>
        <w:t>liten sk</w:t>
      </w:r>
      <w:r>
        <w:rPr>
          <w:szCs w:val="24"/>
        </w:rPr>
        <w:t>ilnad mellom gutar og jenter, men</w:t>
      </w:r>
      <w:r w:rsidR="00B33EC3" w:rsidRPr="00364F47">
        <w:rPr>
          <w:szCs w:val="24"/>
        </w:rPr>
        <w:t xml:space="preserve"> gutane har flest på nivå 1.</w:t>
      </w:r>
    </w:p>
    <w:p w:rsidR="00B33EC3" w:rsidRPr="00364F47" w:rsidRDefault="00B33EC3" w:rsidP="007A3ECB">
      <w:pPr>
        <w:spacing w:after="0" w:line="240" w:lineRule="auto"/>
        <w:rPr>
          <w:szCs w:val="24"/>
        </w:rPr>
      </w:pPr>
    </w:p>
    <w:p w:rsidR="00B33EC3" w:rsidRPr="00364F47" w:rsidRDefault="00B33EC3" w:rsidP="007A3ECB">
      <w:pPr>
        <w:spacing w:after="0" w:line="240" w:lineRule="auto"/>
        <w:ind w:left="1416"/>
        <w:rPr>
          <w:szCs w:val="24"/>
        </w:rPr>
      </w:pPr>
      <w:r w:rsidRPr="00364F47">
        <w:rPr>
          <w:szCs w:val="24"/>
        </w:rPr>
        <w:t xml:space="preserve">Det </w:t>
      </w:r>
      <w:r w:rsidR="00364F47">
        <w:rPr>
          <w:szCs w:val="24"/>
        </w:rPr>
        <w:t>nasjonale snittet på nivå 1 er 4</w:t>
      </w:r>
      <w:r w:rsidRPr="00364F47">
        <w:rPr>
          <w:szCs w:val="24"/>
        </w:rPr>
        <w:t xml:space="preserve"> % av elevane</w:t>
      </w:r>
      <w:r w:rsidR="00364F47">
        <w:rPr>
          <w:szCs w:val="24"/>
        </w:rPr>
        <w:t>, medan Kvinnherad har  1</w:t>
      </w:r>
      <w:r w:rsidRPr="00364F47">
        <w:rPr>
          <w:szCs w:val="24"/>
        </w:rPr>
        <w:t xml:space="preserve"> % .</w:t>
      </w:r>
    </w:p>
    <w:p w:rsidR="00B33EC3" w:rsidRPr="00364F47" w:rsidRDefault="00B33EC3" w:rsidP="005D7EFE">
      <w:pPr>
        <w:spacing w:after="0" w:line="240" w:lineRule="auto"/>
        <w:ind w:left="708" w:firstLine="708"/>
        <w:rPr>
          <w:szCs w:val="24"/>
        </w:rPr>
      </w:pPr>
      <w:r w:rsidRPr="00364F47">
        <w:rPr>
          <w:szCs w:val="24"/>
        </w:rPr>
        <w:t>Skilnad i prosent mello</w:t>
      </w:r>
      <w:r w:rsidR="00364F47">
        <w:rPr>
          <w:szCs w:val="24"/>
        </w:rPr>
        <w:t>m gutar og jenter på nivå 1 er 1</w:t>
      </w:r>
      <w:r w:rsidRPr="00364F47">
        <w:rPr>
          <w:szCs w:val="24"/>
        </w:rPr>
        <w:t>%.</w:t>
      </w:r>
    </w:p>
    <w:p w:rsidR="00B33EC3" w:rsidRDefault="00B33EC3" w:rsidP="005D7EFE">
      <w:pPr>
        <w:spacing w:after="0" w:line="240" w:lineRule="auto"/>
        <w:rPr>
          <w:color w:val="FF0000"/>
          <w:szCs w:val="24"/>
        </w:rPr>
      </w:pPr>
    </w:p>
    <w:p w:rsidR="008769E1" w:rsidRPr="00C81A55" w:rsidRDefault="00C87C15" w:rsidP="00C87C15">
      <w:pPr>
        <w:spacing w:after="0"/>
        <w:rPr>
          <w:lang w:val="nn-NO"/>
        </w:rPr>
      </w:pPr>
      <w:r w:rsidRPr="00C87C15">
        <w:rPr>
          <w:b/>
          <w:sz w:val="20"/>
          <w:szCs w:val="20"/>
          <w:lang w:val="nn-NO"/>
        </w:rPr>
        <w:t>Tabell 10</w:t>
      </w:r>
      <w:r>
        <w:rPr>
          <w:lang w:val="nn-NO"/>
        </w:rPr>
        <w:t xml:space="preserve"> </w:t>
      </w:r>
      <w:r>
        <w:rPr>
          <w:lang w:val="nn-NO"/>
        </w:rPr>
        <w:tab/>
      </w:r>
      <w:r w:rsidR="008769E1">
        <w:rPr>
          <w:lang w:val="nn-NO"/>
        </w:rPr>
        <w:t xml:space="preserve">Rekning   </w:t>
      </w:r>
      <w:r w:rsidR="008769E1" w:rsidRPr="00B33E60">
        <w:rPr>
          <w:rFonts w:ascii="Calibri" w:eastAsia="Arial" w:hAnsi="Calibri" w:cs="Arial"/>
          <w:bCs/>
          <w:sz w:val="20"/>
        </w:rPr>
        <w:t>(Nasjonalt   snitt i parentes)</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5"/>
        <w:gridCol w:w="1205"/>
        <w:gridCol w:w="1205"/>
        <w:gridCol w:w="1205"/>
        <w:gridCol w:w="1134"/>
        <w:gridCol w:w="1276"/>
      </w:tblGrid>
      <w:tr w:rsidR="008769E1" w:rsidRPr="001B2937" w:rsidTr="00B47285">
        <w:tc>
          <w:tcPr>
            <w:tcW w:w="2410" w:type="dxa"/>
            <w:gridSpan w:val="2"/>
            <w:shd w:val="clear" w:color="auto" w:fill="FFFFCC"/>
          </w:tcPr>
          <w:p w:rsidR="008769E1" w:rsidRDefault="008769E1" w:rsidP="008769E1">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2012</w:t>
            </w:r>
          </w:p>
        </w:tc>
        <w:tc>
          <w:tcPr>
            <w:tcW w:w="2410" w:type="dxa"/>
            <w:gridSpan w:val="2"/>
            <w:shd w:val="clear" w:color="auto" w:fill="CCFFFF"/>
          </w:tcPr>
          <w:p w:rsidR="008769E1" w:rsidRDefault="008769E1" w:rsidP="008769E1">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2011</w:t>
            </w:r>
          </w:p>
        </w:tc>
        <w:tc>
          <w:tcPr>
            <w:tcW w:w="2410" w:type="dxa"/>
            <w:gridSpan w:val="2"/>
            <w:shd w:val="clear" w:color="auto" w:fill="E5DFEC" w:themeFill="accent4" w:themeFillTint="33"/>
          </w:tcPr>
          <w:p w:rsidR="008769E1" w:rsidRPr="001B2937" w:rsidRDefault="008769E1" w:rsidP="008769E1">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2010</w:t>
            </w:r>
          </w:p>
        </w:tc>
      </w:tr>
      <w:tr w:rsidR="008769E1" w:rsidRPr="001B2937" w:rsidTr="00B47285">
        <w:tc>
          <w:tcPr>
            <w:tcW w:w="1205" w:type="dxa"/>
          </w:tcPr>
          <w:p w:rsidR="008769E1" w:rsidRPr="001B2937" w:rsidRDefault="008769E1" w:rsidP="00B47285">
            <w:pPr>
              <w:pStyle w:val="Normal1"/>
              <w:tabs>
                <w:tab w:val="left" w:pos="2552"/>
                <w:tab w:val="left" w:pos="3969"/>
                <w:tab w:val="left" w:pos="4536"/>
              </w:tabs>
              <w:rPr>
                <w:rFonts w:ascii="Calibri" w:eastAsia="Arial" w:hAnsi="Calibri" w:cs="Arial"/>
                <w:bCs/>
                <w:szCs w:val="24"/>
              </w:rPr>
            </w:pPr>
          </w:p>
        </w:tc>
        <w:tc>
          <w:tcPr>
            <w:tcW w:w="1205" w:type="dxa"/>
          </w:tcPr>
          <w:p w:rsidR="008769E1" w:rsidRPr="001B2937" w:rsidRDefault="008769E1" w:rsidP="00B47285">
            <w:pPr>
              <w:pStyle w:val="Normal1"/>
              <w:tabs>
                <w:tab w:val="left" w:pos="2552"/>
                <w:tab w:val="left" w:pos="3969"/>
                <w:tab w:val="left" w:pos="4536"/>
              </w:tabs>
              <w:rPr>
                <w:rFonts w:ascii="Calibri" w:eastAsia="Arial" w:hAnsi="Calibri" w:cs="Arial"/>
                <w:bCs/>
                <w:szCs w:val="24"/>
              </w:rPr>
            </w:pPr>
            <w:r w:rsidRPr="00D35446">
              <w:rPr>
                <w:rFonts w:ascii="Calibri" w:eastAsia="Arial" w:hAnsi="Calibri" w:cs="Arial"/>
                <w:b/>
                <w:bCs/>
                <w:sz w:val="22"/>
                <w:szCs w:val="22"/>
              </w:rPr>
              <w:t>3,7</w:t>
            </w:r>
            <w:r w:rsidRPr="00D35446">
              <w:rPr>
                <w:rFonts w:ascii="Calibri" w:eastAsia="Arial" w:hAnsi="Calibri" w:cs="Arial"/>
                <w:bCs/>
                <w:sz w:val="20"/>
              </w:rPr>
              <w:t>(3,4)</w:t>
            </w:r>
          </w:p>
        </w:tc>
        <w:tc>
          <w:tcPr>
            <w:tcW w:w="1205" w:type="dxa"/>
          </w:tcPr>
          <w:p w:rsidR="008769E1" w:rsidRPr="001B2937" w:rsidRDefault="008769E1" w:rsidP="00B47285">
            <w:pPr>
              <w:pStyle w:val="Normal1"/>
              <w:tabs>
                <w:tab w:val="left" w:pos="2552"/>
                <w:tab w:val="left" w:pos="3969"/>
                <w:tab w:val="left" w:pos="4536"/>
              </w:tabs>
              <w:rPr>
                <w:rFonts w:ascii="Calibri" w:eastAsia="Arial" w:hAnsi="Calibri" w:cs="Arial"/>
                <w:bCs/>
                <w:szCs w:val="24"/>
              </w:rPr>
            </w:pPr>
          </w:p>
        </w:tc>
        <w:tc>
          <w:tcPr>
            <w:tcW w:w="1205" w:type="dxa"/>
          </w:tcPr>
          <w:p w:rsidR="008769E1" w:rsidRPr="001B2937" w:rsidRDefault="008769E1" w:rsidP="00B47285">
            <w:pPr>
              <w:pStyle w:val="Normal1"/>
              <w:tabs>
                <w:tab w:val="left" w:pos="2552"/>
                <w:tab w:val="left" w:pos="3969"/>
                <w:tab w:val="left" w:pos="4536"/>
              </w:tabs>
              <w:rPr>
                <w:rFonts w:ascii="Calibri" w:eastAsia="Arial" w:hAnsi="Calibri" w:cs="Arial"/>
                <w:bCs/>
                <w:szCs w:val="24"/>
              </w:rPr>
            </w:pPr>
            <w:r w:rsidRPr="00E155B2">
              <w:rPr>
                <w:rFonts w:ascii="Calibri" w:eastAsia="Arial" w:hAnsi="Calibri" w:cs="Arial"/>
                <w:b/>
                <w:bCs/>
                <w:sz w:val="22"/>
                <w:szCs w:val="22"/>
              </w:rPr>
              <w:t>3,5</w:t>
            </w:r>
            <w:r>
              <w:rPr>
                <w:rFonts w:ascii="Calibri" w:eastAsia="Arial" w:hAnsi="Calibri" w:cs="Arial"/>
                <w:bCs/>
                <w:szCs w:val="24"/>
              </w:rPr>
              <w:t xml:space="preserve"> </w:t>
            </w:r>
            <w:r w:rsidRPr="00E155B2">
              <w:rPr>
                <w:rFonts w:ascii="Calibri" w:eastAsia="Arial" w:hAnsi="Calibri" w:cs="Arial"/>
                <w:bCs/>
                <w:sz w:val="20"/>
              </w:rPr>
              <w:t>(3,4)</w:t>
            </w:r>
          </w:p>
        </w:tc>
        <w:tc>
          <w:tcPr>
            <w:tcW w:w="1134" w:type="dxa"/>
          </w:tcPr>
          <w:p w:rsidR="008769E1" w:rsidRPr="001B2937" w:rsidRDefault="008769E1" w:rsidP="00B47285">
            <w:pPr>
              <w:pStyle w:val="Normal1"/>
              <w:tabs>
                <w:tab w:val="left" w:pos="2552"/>
                <w:tab w:val="left" w:pos="3969"/>
                <w:tab w:val="left" w:pos="4536"/>
              </w:tabs>
              <w:rPr>
                <w:rFonts w:ascii="Calibri" w:eastAsia="Arial" w:hAnsi="Calibri" w:cs="Arial"/>
                <w:bCs/>
                <w:szCs w:val="24"/>
              </w:rPr>
            </w:pPr>
          </w:p>
        </w:tc>
        <w:tc>
          <w:tcPr>
            <w:tcW w:w="1276" w:type="dxa"/>
          </w:tcPr>
          <w:p w:rsidR="008769E1" w:rsidRPr="001B2937" w:rsidRDefault="008769E1" w:rsidP="00B47285">
            <w:pPr>
              <w:pStyle w:val="Normal1"/>
              <w:tabs>
                <w:tab w:val="left" w:pos="2552"/>
                <w:tab w:val="left" w:pos="3969"/>
                <w:tab w:val="left" w:pos="4536"/>
              </w:tabs>
              <w:rPr>
                <w:rFonts w:ascii="Calibri" w:eastAsia="Arial" w:hAnsi="Calibri" w:cs="Arial"/>
                <w:bCs/>
                <w:szCs w:val="24"/>
              </w:rPr>
            </w:pPr>
            <w:r w:rsidRPr="00EF473E">
              <w:rPr>
                <w:rFonts w:ascii="Calibri" w:eastAsia="Arial" w:hAnsi="Calibri" w:cs="Arial"/>
                <w:b/>
                <w:bCs/>
                <w:szCs w:val="24"/>
              </w:rPr>
              <w:t>3,3</w:t>
            </w:r>
            <w:r>
              <w:rPr>
                <w:rFonts w:ascii="Calibri" w:eastAsia="Arial" w:hAnsi="Calibri" w:cs="Arial"/>
                <w:bCs/>
                <w:szCs w:val="24"/>
              </w:rPr>
              <w:t xml:space="preserve">  </w:t>
            </w:r>
            <w:r>
              <w:rPr>
                <w:rFonts w:ascii="Calibri" w:eastAsia="Arial" w:hAnsi="Calibri" w:cs="Arial"/>
                <w:bCs/>
                <w:sz w:val="20"/>
              </w:rPr>
              <w:t>(3,4</w:t>
            </w:r>
            <w:r w:rsidRPr="00EF473E">
              <w:rPr>
                <w:rFonts w:ascii="Calibri" w:eastAsia="Arial" w:hAnsi="Calibri" w:cs="Arial"/>
                <w:bCs/>
                <w:sz w:val="20"/>
              </w:rPr>
              <w:t>)</w:t>
            </w:r>
          </w:p>
        </w:tc>
      </w:tr>
      <w:tr w:rsidR="008769E1" w:rsidRPr="001B2937" w:rsidTr="00B47285">
        <w:tc>
          <w:tcPr>
            <w:tcW w:w="1205" w:type="dxa"/>
            <w:vMerge w:val="restart"/>
          </w:tcPr>
          <w:p w:rsidR="008769E1" w:rsidRDefault="008769E1" w:rsidP="00B4728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1</w:t>
            </w:r>
          </w:p>
          <w:p w:rsidR="008769E1" w:rsidRDefault="008769E1" w:rsidP="00B4728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Nivå       2</w:t>
            </w:r>
          </w:p>
          <w:p w:rsidR="008769E1" w:rsidRDefault="008769E1" w:rsidP="00B4728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3</w:t>
            </w:r>
          </w:p>
          <w:p w:rsidR="008769E1" w:rsidRDefault="008769E1" w:rsidP="00B4728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4</w:t>
            </w:r>
          </w:p>
          <w:p w:rsidR="008769E1" w:rsidRDefault="008769E1" w:rsidP="00B4728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5</w:t>
            </w:r>
          </w:p>
        </w:tc>
        <w:tc>
          <w:tcPr>
            <w:tcW w:w="1205" w:type="dxa"/>
          </w:tcPr>
          <w:p w:rsidR="008769E1" w:rsidRDefault="008769E1" w:rsidP="00B4728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1%</w:t>
            </w:r>
          </w:p>
        </w:tc>
        <w:tc>
          <w:tcPr>
            <w:tcW w:w="1205" w:type="dxa"/>
            <w:vMerge w:val="restart"/>
          </w:tcPr>
          <w:p w:rsidR="008769E1" w:rsidRDefault="008769E1" w:rsidP="00B4728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1</w:t>
            </w:r>
          </w:p>
          <w:p w:rsidR="008769E1" w:rsidRDefault="008769E1" w:rsidP="00B4728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Nivå       2</w:t>
            </w:r>
          </w:p>
          <w:p w:rsidR="008769E1" w:rsidRDefault="008769E1" w:rsidP="00B4728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3</w:t>
            </w:r>
          </w:p>
          <w:p w:rsidR="008769E1" w:rsidRDefault="008769E1" w:rsidP="00B4728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4</w:t>
            </w:r>
          </w:p>
          <w:p w:rsidR="008769E1" w:rsidRDefault="008769E1" w:rsidP="00B4728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5</w:t>
            </w:r>
          </w:p>
        </w:tc>
        <w:tc>
          <w:tcPr>
            <w:tcW w:w="1205" w:type="dxa"/>
          </w:tcPr>
          <w:p w:rsidR="008769E1" w:rsidRDefault="008769E1" w:rsidP="00B4728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6 %</w:t>
            </w:r>
          </w:p>
        </w:tc>
        <w:tc>
          <w:tcPr>
            <w:tcW w:w="1134" w:type="dxa"/>
            <w:vMerge w:val="restart"/>
          </w:tcPr>
          <w:p w:rsidR="008769E1" w:rsidRDefault="008769E1" w:rsidP="00B4728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1</w:t>
            </w:r>
          </w:p>
          <w:p w:rsidR="008769E1" w:rsidRDefault="008769E1" w:rsidP="00B4728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Nivå      2</w:t>
            </w:r>
          </w:p>
          <w:p w:rsidR="008769E1" w:rsidRDefault="008769E1" w:rsidP="00B4728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3</w:t>
            </w:r>
          </w:p>
          <w:p w:rsidR="008769E1" w:rsidRDefault="008769E1" w:rsidP="00B4728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4</w:t>
            </w:r>
          </w:p>
          <w:p w:rsidR="008769E1" w:rsidRPr="001B2937" w:rsidRDefault="008769E1" w:rsidP="00B4728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5</w:t>
            </w:r>
          </w:p>
        </w:tc>
        <w:tc>
          <w:tcPr>
            <w:tcW w:w="1276" w:type="dxa"/>
          </w:tcPr>
          <w:p w:rsidR="008769E1" w:rsidRPr="001B2937" w:rsidRDefault="008769E1" w:rsidP="00B4728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8 %</w:t>
            </w:r>
          </w:p>
        </w:tc>
      </w:tr>
      <w:tr w:rsidR="008769E1" w:rsidRPr="001B2937" w:rsidTr="00B47285">
        <w:tc>
          <w:tcPr>
            <w:tcW w:w="1205" w:type="dxa"/>
            <w:vMerge/>
          </w:tcPr>
          <w:p w:rsidR="008769E1" w:rsidRPr="001B2937" w:rsidRDefault="008769E1" w:rsidP="00B47285">
            <w:pPr>
              <w:pStyle w:val="Normal1"/>
              <w:tabs>
                <w:tab w:val="left" w:pos="2552"/>
                <w:tab w:val="left" w:pos="3969"/>
                <w:tab w:val="left" w:pos="4536"/>
              </w:tabs>
              <w:jc w:val="right"/>
              <w:rPr>
                <w:rFonts w:ascii="Calibri" w:eastAsia="Arial" w:hAnsi="Calibri" w:cs="Arial"/>
                <w:bCs/>
                <w:szCs w:val="24"/>
              </w:rPr>
            </w:pPr>
          </w:p>
        </w:tc>
        <w:tc>
          <w:tcPr>
            <w:tcW w:w="1205" w:type="dxa"/>
          </w:tcPr>
          <w:p w:rsidR="008769E1" w:rsidRPr="001B2937" w:rsidRDefault="008769E1" w:rsidP="00B4728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13</w:t>
            </w:r>
          </w:p>
        </w:tc>
        <w:tc>
          <w:tcPr>
            <w:tcW w:w="1205" w:type="dxa"/>
            <w:vMerge/>
          </w:tcPr>
          <w:p w:rsidR="008769E1" w:rsidRPr="001B2937" w:rsidRDefault="008769E1" w:rsidP="00B47285">
            <w:pPr>
              <w:pStyle w:val="Normal1"/>
              <w:tabs>
                <w:tab w:val="left" w:pos="2552"/>
                <w:tab w:val="left" w:pos="3969"/>
                <w:tab w:val="left" w:pos="4536"/>
              </w:tabs>
              <w:jc w:val="right"/>
              <w:rPr>
                <w:rFonts w:ascii="Calibri" w:eastAsia="Arial" w:hAnsi="Calibri" w:cs="Arial"/>
                <w:bCs/>
                <w:szCs w:val="24"/>
              </w:rPr>
            </w:pPr>
          </w:p>
        </w:tc>
        <w:tc>
          <w:tcPr>
            <w:tcW w:w="1205" w:type="dxa"/>
          </w:tcPr>
          <w:p w:rsidR="008769E1" w:rsidRPr="001B2937" w:rsidRDefault="008769E1" w:rsidP="00B4728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13</w:t>
            </w:r>
          </w:p>
        </w:tc>
        <w:tc>
          <w:tcPr>
            <w:tcW w:w="1134" w:type="dxa"/>
            <w:vMerge/>
          </w:tcPr>
          <w:p w:rsidR="008769E1" w:rsidRPr="001B2937" w:rsidRDefault="008769E1" w:rsidP="00B47285">
            <w:pPr>
              <w:pStyle w:val="Normal1"/>
              <w:tabs>
                <w:tab w:val="left" w:pos="2552"/>
                <w:tab w:val="left" w:pos="3969"/>
                <w:tab w:val="left" w:pos="4536"/>
              </w:tabs>
              <w:jc w:val="right"/>
              <w:rPr>
                <w:rFonts w:ascii="Calibri" w:eastAsia="Arial" w:hAnsi="Calibri" w:cs="Arial"/>
                <w:bCs/>
                <w:szCs w:val="24"/>
              </w:rPr>
            </w:pPr>
          </w:p>
        </w:tc>
        <w:tc>
          <w:tcPr>
            <w:tcW w:w="1276" w:type="dxa"/>
          </w:tcPr>
          <w:p w:rsidR="008769E1" w:rsidRPr="001B2937" w:rsidRDefault="008769E1" w:rsidP="00B4728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15</w:t>
            </w:r>
          </w:p>
        </w:tc>
      </w:tr>
      <w:tr w:rsidR="008769E1" w:rsidRPr="001B2937" w:rsidTr="00B47285">
        <w:tc>
          <w:tcPr>
            <w:tcW w:w="1205" w:type="dxa"/>
            <w:vMerge/>
          </w:tcPr>
          <w:p w:rsidR="008769E1" w:rsidRPr="001B2937" w:rsidRDefault="008769E1" w:rsidP="00B47285">
            <w:pPr>
              <w:pStyle w:val="Normal1"/>
              <w:tabs>
                <w:tab w:val="left" w:pos="2552"/>
                <w:tab w:val="left" w:pos="3969"/>
                <w:tab w:val="left" w:pos="4536"/>
              </w:tabs>
              <w:jc w:val="right"/>
              <w:rPr>
                <w:rFonts w:ascii="Calibri" w:eastAsia="Arial" w:hAnsi="Calibri" w:cs="Arial"/>
                <w:bCs/>
                <w:szCs w:val="24"/>
              </w:rPr>
            </w:pPr>
          </w:p>
        </w:tc>
        <w:tc>
          <w:tcPr>
            <w:tcW w:w="1205" w:type="dxa"/>
          </w:tcPr>
          <w:p w:rsidR="008769E1" w:rsidRPr="001B2937" w:rsidRDefault="008769E1" w:rsidP="00B4728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28</w:t>
            </w:r>
          </w:p>
        </w:tc>
        <w:tc>
          <w:tcPr>
            <w:tcW w:w="1205" w:type="dxa"/>
            <w:vMerge/>
          </w:tcPr>
          <w:p w:rsidR="008769E1" w:rsidRPr="001B2937" w:rsidRDefault="008769E1" w:rsidP="00B47285">
            <w:pPr>
              <w:pStyle w:val="Normal1"/>
              <w:tabs>
                <w:tab w:val="left" w:pos="2552"/>
                <w:tab w:val="left" w:pos="3969"/>
                <w:tab w:val="left" w:pos="4536"/>
              </w:tabs>
              <w:jc w:val="right"/>
              <w:rPr>
                <w:rFonts w:ascii="Calibri" w:eastAsia="Arial" w:hAnsi="Calibri" w:cs="Arial"/>
                <w:bCs/>
                <w:szCs w:val="24"/>
              </w:rPr>
            </w:pPr>
          </w:p>
        </w:tc>
        <w:tc>
          <w:tcPr>
            <w:tcW w:w="1205" w:type="dxa"/>
          </w:tcPr>
          <w:p w:rsidR="008769E1" w:rsidRPr="001B2937" w:rsidRDefault="008769E1" w:rsidP="00B4728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36</w:t>
            </w:r>
          </w:p>
        </w:tc>
        <w:tc>
          <w:tcPr>
            <w:tcW w:w="1134" w:type="dxa"/>
            <w:vMerge/>
          </w:tcPr>
          <w:p w:rsidR="008769E1" w:rsidRPr="001B2937" w:rsidRDefault="008769E1" w:rsidP="00B47285">
            <w:pPr>
              <w:pStyle w:val="Normal1"/>
              <w:tabs>
                <w:tab w:val="left" w:pos="2552"/>
                <w:tab w:val="left" w:pos="3969"/>
                <w:tab w:val="left" w:pos="4536"/>
              </w:tabs>
              <w:jc w:val="right"/>
              <w:rPr>
                <w:rFonts w:ascii="Calibri" w:eastAsia="Arial" w:hAnsi="Calibri" w:cs="Arial"/>
                <w:bCs/>
                <w:szCs w:val="24"/>
              </w:rPr>
            </w:pPr>
          </w:p>
        </w:tc>
        <w:tc>
          <w:tcPr>
            <w:tcW w:w="1276" w:type="dxa"/>
          </w:tcPr>
          <w:p w:rsidR="008769E1" w:rsidRPr="001B2937" w:rsidRDefault="008769E1" w:rsidP="00B4728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36</w:t>
            </w:r>
          </w:p>
        </w:tc>
      </w:tr>
      <w:tr w:rsidR="008769E1" w:rsidRPr="001B2937" w:rsidTr="00B47285">
        <w:tc>
          <w:tcPr>
            <w:tcW w:w="1205" w:type="dxa"/>
            <w:vMerge/>
          </w:tcPr>
          <w:p w:rsidR="008769E1" w:rsidRPr="001B2937" w:rsidRDefault="008769E1" w:rsidP="00B47285">
            <w:pPr>
              <w:pStyle w:val="Normal1"/>
              <w:tabs>
                <w:tab w:val="left" w:pos="2552"/>
                <w:tab w:val="left" w:pos="3969"/>
                <w:tab w:val="left" w:pos="4536"/>
              </w:tabs>
              <w:rPr>
                <w:rFonts w:ascii="Calibri" w:eastAsia="Arial" w:hAnsi="Calibri" w:cs="Arial"/>
                <w:bCs/>
                <w:szCs w:val="24"/>
              </w:rPr>
            </w:pPr>
          </w:p>
        </w:tc>
        <w:tc>
          <w:tcPr>
            <w:tcW w:w="1205" w:type="dxa"/>
          </w:tcPr>
          <w:p w:rsidR="008769E1" w:rsidRPr="001B2937" w:rsidRDefault="00455BFC" w:rsidP="00B4728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35</w:t>
            </w:r>
          </w:p>
        </w:tc>
        <w:tc>
          <w:tcPr>
            <w:tcW w:w="1205" w:type="dxa"/>
            <w:vMerge/>
          </w:tcPr>
          <w:p w:rsidR="008769E1" w:rsidRPr="001B2937" w:rsidRDefault="008769E1" w:rsidP="00B47285">
            <w:pPr>
              <w:pStyle w:val="Normal1"/>
              <w:tabs>
                <w:tab w:val="left" w:pos="2552"/>
                <w:tab w:val="left" w:pos="3969"/>
                <w:tab w:val="left" w:pos="4536"/>
              </w:tabs>
              <w:rPr>
                <w:rFonts w:ascii="Calibri" w:eastAsia="Arial" w:hAnsi="Calibri" w:cs="Arial"/>
                <w:bCs/>
                <w:szCs w:val="24"/>
              </w:rPr>
            </w:pPr>
          </w:p>
        </w:tc>
        <w:tc>
          <w:tcPr>
            <w:tcW w:w="1205" w:type="dxa"/>
          </w:tcPr>
          <w:p w:rsidR="008769E1" w:rsidRPr="001B2937" w:rsidRDefault="008769E1" w:rsidP="00B4728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19</w:t>
            </w:r>
          </w:p>
        </w:tc>
        <w:tc>
          <w:tcPr>
            <w:tcW w:w="1134" w:type="dxa"/>
            <w:vMerge/>
          </w:tcPr>
          <w:p w:rsidR="008769E1" w:rsidRPr="001B2937" w:rsidRDefault="008769E1" w:rsidP="00B47285">
            <w:pPr>
              <w:pStyle w:val="Normal1"/>
              <w:tabs>
                <w:tab w:val="left" w:pos="2552"/>
                <w:tab w:val="left" w:pos="3969"/>
                <w:tab w:val="left" w:pos="4536"/>
              </w:tabs>
              <w:rPr>
                <w:rFonts w:ascii="Calibri" w:eastAsia="Arial" w:hAnsi="Calibri" w:cs="Arial"/>
                <w:bCs/>
                <w:szCs w:val="24"/>
              </w:rPr>
            </w:pPr>
          </w:p>
        </w:tc>
        <w:tc>
          <w:tcPr>
            <w:tcW w:w="1276" w:type="dxa"/>
          </w:tcPr>
          <w:p w:rsidR="008769E1" w:rsidRPr="001B2937" w:rsidRDefault="008769E1" w:rsidP="00B4728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25</w:t>
            </w:r>
          </w:p>
        </w:tc>
      </w:tr>
      <w:tr w:rsidR="008769E1" w:rsidRPr="001B2937" w:rsidTr="00B47285">
        <w:tc>
          <w:tcPr>
            <w:tcW w:w="1205" w:type="dxa"/>
            <w:vMerge/>
          </w:tcPr>
          <w:p w:rsidR="008769E1" w:rsidRPr="001B2937" w:rsidRDefault="008769E1" w:rsidP="00B47285">
            <w:pPr>
              <w:pStyle w:val="Normal1"/>
              <w:tabs>
                <w:tab w:val="left" w:pos="2552"/>
                <w:tab w:val="left" w:pos="3969"/>
                <w:tab w:val="left" w:pos="4536"/>
              </w:tabs>
              <w:rPr>
                <w:rFonts w:ascii="Calibri" w:eastAsia="Arial" w:hAnsi="Calibri" w:cs="Arial"/>
                <w:bCs/>
                <w:szCs w:val="24"/>
              </w:rPr>
            </w:pPr>
          </w:p>
        </w:tc>
        <w:tc>
          <w:tcPr>
            <w:tcW w:w="1205" w:type="dxa"/>
          </w:tcPr>
          <w:p w:rsidR="008769E1" w:rsidRPr="001B2937" w:rsidRDefault="00455BFC" w:rsidP="00B4728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23</w:t>
            </w:r>
          </w:p>
        </w:tc>
        <w:tc>
          <w:tcPr>
            <w:tcW w:w="1205" w:type="dxa"/>
            <w:vMerge/>
          </w:tcPr>
          <w:p w:rsidR="008769E1" w:rsidRPr="001B2937" w:rsidRDefault="008769E1" w:rsidP="00B47285">
            <w:pPr>
              <w:pStyle w:val="Normal1"/>
              <w:tabs>
                <w:tab w:val="left" w:pos="2552"/>
                <w:tab w:val="left" w:pos="3969"/>
                <w:tab w:val="left" w:pos="4536"/>
              </w:tabs>
              <w:rPr>
                <w:rFonts w:ascii="Calibri" w:eastAsia="Arial" w:hAnsi="Calibri" w:cs="Arial"/>
                <w:bCs/>
                <w:szCs w:val="24"/>
              </w:rPr>
            </w:pPr>
          </w:p>
        </w:tc>
        <w:tc>
          <w:tcPr>
            <w:tcW w:w="1205" w:type="dxa"/>
          </w:tcPr>
          <w:p w:rsidR="008769E1" w:rsidRPr="001B2937" w:rsidRDefault="008769E1" w:rsidP="00B4728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26</w:t>
            </w:r>
          </w:p>
        </w:tc>
        <w:tc>
          <w:tcPr>
            <w:tcW w:w="1134" w:type="dxa"/>
            <w:vMerge/>
          </w:tcPr>
          <w:p w:rsidR="008769E1" w:rsidRPr="001B2937" w:rsidRDefault="008769E1" w:rsidP="00B47285">
            <w:pPr>
              <w:pStyle w:val="Normal1"/>
              <w:tabs>
                <w:tab w:val="left" w:pos="2552"/>
                <w:tab w:val="left" w:pos="3969"/>
                <w:tab w:val="left" w:pos="4536"/>
              </w:tabs>
              <w:rPr>
                <w:rFonts w:ascii="Calibri" w:eastAsia="Arial" w:hAnsi="Calibri" w:cs="Arial"/>
                <w:bCs/>
                <w:szCs w:val="24"/>
              </w:rPr>
            </w:pPr>
          </w:p>
        </w:tc>
        <w:tc>
          <w:tcPr>
            <w:tcW w:w="1276" w:type="dxa"/>
          </w:tcPr>
          <w:p w:rsidR="008769E1" w:rsidRPr="001B2937" w:rsidRDefault="008769E1" w:rsidP="00B4728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16</w:t>
            </w:r>
          </w:p>
        </w:tc>
      </w:tr>
    </w:tbl>
    <w:p w:rsidR="00210315" w:rsidRDefault="00210315" w:rsidP="00965AD7">
      <w:pPr>
        <w:ind w:left="708" w:firstLine="708"/>
        <w:rPr>
          <w:szCs w:val="24"/>
        </w:rPr>
      </w:pPr>
    </w:p>
    <w:p w:rsidR="00210315" w:rsidRPr="00965AD7" w:rsidRDefault="00210315" w:rsidP="00965AD7">
      <w:pPr>
        <w:ind w:left="708" w:firstLine="708"/>
        <w:rPr>
          <w:szCs w:val="24"/>
        </w:rPr>
      </w:pPr>
    </w:p>
    <w:p w:rsidR="00B33EC3" w:rsidRPr="006C6052" w:rsidRDefault="00B33EC3" w:rsidP="00DB1C62">
      <w:pPr>
        <w:pStyle w:val="Overskrift3"/>
        <w:ind w:firstLine="708"/>
      </w:pPr>
      <w:r w:rsidRPr="006C6052">
        <w:lastRenderedPageBreak/>
        <w:t>Oppsummering og vurdering av nasjonale prøver 9.trinn</w:t>
      </w:r>
    </w:p>
    <w:p w:rsidR="00223245" w:rsidRDefault="00C91738" w:rsidP="005D7EFE">
      <w:pPr>
        <w:spacing w:after="0" w:line="240" w:lineRule="auto"/>
        <w:ind w:left="1410"/>
        <w:rPr>
          <w:szCs w:val="24"/>
        </w:rPr>
      </w:pPr>
      <w:r>
        <w:rPr>
          <w:szCs w:val="24"/>
        </w:rPr>
        <w:t>D</w:t>
      </w:r>
      <w:r w:rsidR="005D7EFE" w:rsidRPr="00310A6D">
        <w:rPr>
          <w:szCs w:val="24"/>
        </w:rPr>
        <w:t>et kommunale gjennomsnittet i 2012</w:t>
      </w:r>
      <w:r w:rsidR="00223245">
        <w:rPr>
          <w:szCs w:val="24"/>
        </w:rPr>
        <w:t xml:space="preserve"> viser framgang i rekning og</w:t>
      </w:r>
      <w:r w:rsidR="005D7EFE">
        <w:rPr>
          <w:szCs w:val="24"/>
        </w:rPr>
        <w:t xml:space="preserve"> likt i lesing</w:t>
      </w:r>
      <w:r w:rsidR="00223245">
        <w:rPr>
          <w:szCs w:val="24"/>
        </w:rPr>
        <w:t>, samanlikna med året før.</w:t>
      </w:r>
    </w:p>
    <w:p w:rsidR="005D7EFE" w:rsidRDefault="005D7EFE" w:rsidP="005D7EFE">
      <w:pPr>
        <w:spacing w:after="0" w:line="240" w:lineRule="auto"/>
        <w:ind w:left="1410"/>
        <w:rPr>
          <w:szCs w:val="24"/>
        </w:rPr>
      </w:pPr>
      <w:r w:rsidRPr="00310A6D">
        <w:rPr>
          <w:szCs w:val="24"/>
        </w:rPr>
        <w:t xml:space="preserve">Samanlikna med landsgjennomsnittet ligg </w:t>
      </w:r>
      <w:r>
        <w:rPr>
          <w:szCs w:val="24"/>
        </w:rPr>
        <w:t>vi godt over</w:t>
      </w:r>
      <w:r w:rsidRPr="00310A6D">
        <w:rPr>
          <w:szCs w:val="24"/>
        </w:rPr>
        <w:t xml:space="preserve"> i rekning, men har </w:t>
      </w:r>
      <w:r>
        <w:rPr>
          <w:szCs w:val="24"/>
        </w:rPr>
        <w:t xml:space="preserve">lågare snitt </w:t>
      </w:r>
      <w:r w:rsidRPr="00310A6D">
        <w:rPr>
          <w:szCs w:val="24"/>
        </w:rPr>
        <w:t xml:space="preserve"> i lesing. </w:t>
      </w:r>
    </w:p>
    <w:p w:rsidR="005D7EFE" w:rsidRDefault="005D7EFE" w:rsidP="005D7EFE">
      <w:pPr>
        <w:spacing w:after="0" w:line="240" w:lineRule="auto"/>
        <w:ind w:left="1410"/>
        <w:rPr>
          <w:szCs w:val="24"/>
        </w:rPr>
      </w:pPr>
    </w:p>
    <w:p w:rsidR="005D7EFE" w:rsidRDefault="005D7EFE" w:rsidP="00223245">
      <w:pPr>
        <w:spacing w:after="0" w:line="240" w:lineRule="auto"/>
        <w:ind w:left="1410"/>
        <w:rPr>
          <w:szCs w:val="24"/>
        </w:rPr>
      </w:pPr>
      <w:r w:rsidRPr="00AD7107">
        <w:rPr>
          <w:szCs w:val="24"/>
        </w:rPr>
        <w:t>Pros</w:t>
      </w:r>
      <w:r>
        <w:rPr>
          <w:szCs w:val="24"/>
        </w:rPr>
        <w:t>entdel elevar på nivå 1 er lågare både for lesing og rekning enn året før.</w:t>
      </w:r>
      <w:r w:rsidR="00223245">
        <w:rPr>
          <w:szCs w:val="24"/>
        </w:rPr>
        <w:t xml:space="preserve"> Samanlikna med landet elles er det</w:t>
      </w:r>
      <w:r>
        <w:rPr>
          <w:szCs w:val="24"/>
        </w:rPr>
        <w:t xml:space="preserve"> lågare prosent</w:t>
      </w:r>
      <w:r w:rsidR="00223245">
        <w:rPr>
          <w:szCs w:val="24"/>
        </w:rPr>
        <w:t>del</w:t>
      </w:r>
      <w:r>
        <w:rPr>
          <w:szCs w:val="24"/>
        </w:rPr>
        <w:t xml:space="preserve"> på nivå 1 i rekning, og  likt i lesing.</w:t>
      </w:r>
    </w:p>
    <w:p w:rsidR="005D7EFE" w:rsidRDefault="005D7EFE" w:rsidP="005D7EFE">
      <w:pPr>
        <w:spacing w:after="0" w:line="240" w:lineRule="auto"/>
        <w:ind w:left="1410"/>
        <w:rPr>
          <w:szCs w:val="24"/>
        </w:rPr>
      </w:pPr>
      <w:r>
        <w:rPr>
          <w:szCs w:val="24"/>
        </w:rPr>
        <w:t xml:space="preserve">Resultatmålet er nådd for rekning, men ikkje for lesing. Skilnaden for gutar og jenter ligg </w:t>
      </w:r>
      <w:r w:rsidR="0000201C">
        <w:rPr>
          <w:szCs w:val="24"/>
        </w:rPr>
        <w:t>godt under 10%.</w:t>
      </w:r>
    </w:p>
    <w:p w:rsidR="0000201C" w:rsidRDefault="0000201C" w:rsidP="005D7EFE">
      <w:pPr>
        <w:spacing w:after="0" w:line="240" w:lineRule="auto"/>
        <w:ind w:left="1410"/>
        <w:rPr>
          <w:szCs w:val="24"/>
        </w:rPr>
      </w:pPr>
    </w:p>
    <w:p w:rsidR="00FE65C4" w:rsidRDefault="00FE65C4" w:rsidP="005D7EFE">
      <w:pPr>
        <w:spacing w:after="0" w:line="240" w:lineRule="auto"/>
        <w:ind w:left="1410"/>
        <w:rPr>
          <w:szCs w:val="24"/>
        </w:rPr>
      </w:pPr>
    </w:p>
    <w:p w:rsidR="0000201C" w:rsidRPr="009B04FB" w:rsidRDefault="0000201C" w:rsidP="009F3E06">
      <w:pPr>
        <w:pStyle w:val="Overskrift3"/>
        <w:ind w:left="708"/>
      </w:pPr>
      <w:r w:rsidRPr="009B04FB">
        <w:t>Korleis var resultatet for elevane som no går på 9.trinn då dei had</w:t>
      </w:r>
      <w:r w:rsidR="003419A2" w:rsidRPr="009B04FB">
        <w:t xml:space="preserve">de nasjonale prøver på 8.trinn? </w:t>
      </w:r>
      <w:r w:rsidRPr="009B04FB">
        <w:t>Elevane har same prøva 2 år på rad.</w:t>
      </w:r>
    </w:p>
    <w:p w:rsidR="0000201C" w:rsidRDefault="0000201C" w:rsidP="0000201C">
      <w:pPr>
        <w:spacing w:after="0" w:line="240" w:lineRule="auto"/>
        <w:ind w:left="708" w:firstLine="708"/>
        <w:rPr>
          <w:rFonts w:cs="Verdana"/>
          <w:szCs w:val="24"/>
        </w:rPr>
      </w:pPr>
    </w:p>
    <w:p w:rsidR="0000201C" w:rsidRDefault="0000201C" w:rsidP="0000201C">
      <w:pPr>
        <w:spacing w:after="0" w:line="240" w:lineRule="auto"/>
        <w:ind w:left="708" w:firstLine="708"/>
        <w:rPr>
          <w:rFonts w:cs="Verdana"/>
          <w:szCs w:val="24"/>
        </w:rPr>
      </w:pPr>
      <w:r>
        <w:rPr>
          <w:rFonts w:cs="Verdana"/>
          <w:szCs w:val="24"/>
        </w:rPr>
        <w:t>(Nasjonale tal i parantes)</w:t>
      </w:r>
    </w:p>
    <w:tbl>
      <w:tblPr>
        <w:tblStyle w:val="Tabellrutenett"/>
        <w:tblW w:w="0" w:type="auto"/>
        <w:tblInd w:w="1427" w:type="dxa"/>
        <w:tblLayout w:type="fixed"/>
        <w:tblLook w:val="04A0" w:firstRow="1" w:lastRow="0" w:firstColumn="1" w:lastColumn="0" w:noHBand="0" w:noVBand="1"/>
      </w:tblPr>
      <w:tblGrid>
        <w:gridCol w:w="1516"/>
        <w:gridCol w:w="1418"/>
        <w:gridCol w:w="1276"/>
        <w:gridCol w:w="1275"/>
        <w:gridCol w:w="1276"/>
      </w:tblGrid>
      <w:tr w:rsidR="0000201C" w:rsidTr="004F67E1">
        <w:tc>
          <w:tcPr>
            <w:tcW w:w="1516" w:type="dxa"/>
            <w:shd w:val="clear" w:color="auto" w:fill="F2DBDB" w:themeFill="accent2" w:themeFillTint="33"/>
          </w:tcPr>
          <w:p w:rsidR="0000201C" w:rsidRDefault="0000201C" w:rsidP="004F67E1">
            <w:pPr>
              <w:rPr>
                <w:rFonts w:cs="Verdana"/>
                <w:szCs w:val="24"/>
              </w:rPr>
            </w:pPr>
            <w:r>
              <w:rPr>
                <w:rFonts w:cs="Verdana"/>
                <w:szCs w:val="24"/>
              </w:rPr>
              <w:t>Dugleik/fag</w:t>
            </w:r>
          </w:p>
        </w:tc>
        <w:tc>
          <w:tcPr>
            <w:tcW w:w="2694" w:type="dxa"/>
            <w:gridSpan w:val="2"/>
            <w:shd w:val="clear" w:color="auto" w:fill="F2DBDB" w:themeFill="accent2" w:themeFillTint="33"/>
          </w:tcPr>
          <w:p w:rsidR="0000201C" w:rsidRDefault="0000201C" w:rsidP="004F67E1">
            <w:pPr>
              <w:rPr>
                <w:rFonts w:cs="Verdana"/>
                <w:szCs w:val="24"/>
              </w:rPr>
            </w:pPr>
            <w:r>
              <w:rPr>
                <w:rFonts w:cs="Verdana"/>
                <w:szCs w:val="24"/>
              </w:rPr>
              <w:t>Gjennomsnitt</w:t>
            </w:r>
          </w:p>
        </w:tc>
        <w:tc>
          <w:tcPr>
            <w:tcW w:w="2551" w:type="dxa"/>
            <w:gridSpan w:val="2"/>
            <w:shd w:val="clear" w:color="auto" w:fill="F2DBDB" w:themeFill="accent2" w:themeFillTint="33"/>
          </w:tcPr>
          <w:p w:rsidR="0000201C" w:rsidRDefault="0000201C" w:rsidP="004F67E1">
            <w:pPr>
              <w:rPr>
                <w:rFonts w:cs="Verdana"/>
                <w:szCs w:val="24"/>
              </w:rPr>
            </w:pPr>
            <w:r>
              <w:rPr>
                <w:rFonts w:cs="Verdana"/>
                <w:szCs w:val="24"/>
              </w:rPr>
              <w:t>Nivå 1 i prosent</w:t>
            </w:r>
          </w:p>
        </w:tc>
      </w:tr>
      <w:tr w:rsidR="0000201C" w:rsidTr="004F67E1">
        <w:tc>
          <w:tcPr>
            <w:tcW w:w="1516" w:type="dxa"/>
          </w:tcPr>
          <w:p w:rsidR="0000201C" w:rsidRDefault="0000201C" w:rsidP="004F67E1">
            <w:pPr>
              <w:rPr>
                <w:rFonts w:cs="Verdana"/>
                <w:szCs w:val="24"/>
              </w:rPr>
            </w:pPr>
          </w:p>
        </w:tc>
        <w:tc>
          <w:tcPr>
            <w:tcW w:w="1418" w:type="dxa"/>
          </w:tcPr>
          <w:p w:rsidR="0000201C" w:rsidRDefault="0000201C" w:rsidP="004F67E1">
            <w:pPr>
              <w:rPr>
                <w:rFonts w:cs="Verdana"/>
                <w:szCs w:val="24"/>
              </w:rPr>
            </w:pPr>
            <w:r>
              <w:rPr>
                <w:rFonts w:cs="Verdana"/>
                <w:szCs w:val="24"/>
              </w:rPr>
              <w:t>8.trinn   2011</w:t>
            </w:r>
          </w:p>
        </w:tc>
        <w:tc>
          <w:tcPr>
            <w:tcW w:w="1276" w:type="dxa"/>
          </w:tcPr>
          <w:p w:rsidR="0000201C" w:rsidRDefault="0000201C" w:rsidP="004F67E1">
            <w:pPr>
              <w:rPr>
                <w:rFonts w:cs="Verdana"/>
                <w:szCs w:val="24"/>
              </w:rPr>
            </w:pPr>
            <w:r>
              <w:rPr>
                <w:rFonts w:cs="Verdana"/>
                <w:szCs w:val="24"/>
              </w:rPr>
              <w:t>9.trinn  2012</w:t>
            </w:r>
          </w:p>
        </w:tc>
        <w:tc>
          <w:tcPr>
            <w:tcW w:w="1275" w:type="dxa"/>
          </w:tcPr>
          <w:p w:rsidR="0000201C" w:rsidRDefault="0000201C" w:rsidP="004F67E1">
            <w:pPr>
              <w:rPr>
                <w:rFonts w:cs="Verdana"/>
                <w:szCs w:val="24"/>
              </w:rPr>
            </w:pPr>
            <w:r>
              <w:rPr>
                <w:rFonts w:cs="Verdana"/>
                <w:szCs w:val="24"/>
              </w:rPr>
              <w:t>8.trinn  2011</w:t>
            </w:r>
          </w:p>
        </w:tc>
        <w:tc>
          <w:tcPr>
            <w:tcW w:w="1276" w:type="dxa"/>
          </w:tcPr>
          <w:p w:rsidR="0000201C" w:rsidRDefault="0000201C" w:rsidP="004F67E1">
            <w:pPr>
              <w:rPr>
                <w:rFonts w:cs="Verdana"/>
                <w:szCs w:val="24"/>
              </w:rPr>
            </w:pPr>
            <w:r>
              <w:rPr>
                <w:rFonts w:cs="Verdana"/>
                <w:szCs w:val="24"/>
              </w:rPr>
              <w:t>9.trinn  2012</w:t>
            </w:r>
          </w:p>
        </w:tc>
      </w:tr>
      <w:tr w:rsidR="0000201C" w:rsidTr="004F67E1">
        <w:tc>
          <w:tcPr>
            <w:tcW w:w="1516" w:type="dxa"/>
          </w:tcPr>
          <w:p w:rsidR="0000201C" w:rsidRDefault="0000201C" w:rsidP="004F67E1">
            <w:pPr>
              <w:rPr>
                <w:rFonts w:cs="Verdana"/>
                <w:szCs w:val="24"/>
              </w:rPr>
            </w:pPr>
            <w:r>
              <w:rPr>
                <w:rFonts w:cs="Verdana"/>
                <w:szCs w:val="24"/>
              </w:rPr>
              <w:t>Lesing</w:t>
            </w:r>
          </w:p>
        </w:tc>
        <w:tc>
          <w:tcPr>
            <w:tcW w:w="1418" w:type="dxa"/>
          </w:tcPr>
          <w:p w:rsidR="0000201C" w:rsidRDefault="0000201C" w:rsidP="004F67E1">
            <w:pPr>
              <w:rPr>
                <w:rFonts w:cs="Verdana"/>
                <w:szCs w:val="24"/>
              </w:rPr>
            </w:pPr>
            <w:r w:rsidRPr="0016157C">
              <w:rPr>
                <w:rFonts w:cs="Verdana"/>
                <w:b/>
                <w:szCs w:val="24"/>
              </w:rPr>
              <w:t>3,1</w:t>
            </w:r>
            <w:r>
              <w:rPr>
                <w:rFonts w:cs="Verdana"/>
                <w:szCs w:val="24"/>
              </w:rPr>
              <w:t xml:space="preserve">  (3,1)</w:t>
            </w:r>
          </w:p>
        </w:tc>
        <w:tc>
          <w:tcPr>
            <w:tcW w:w="1276" w:type="dxa"/>
          </w:tcPr>
          <w:p w:rsidR="0000201C" w:rsidRDefault="0000201C" w:rsidP="004F67E1">
            <w:pPr>
              <w:rPr>
                <w:rFonts w:cs="Verdana"/>
                <w:szCs w:val="24"/>
              </w:rPr>
            </w:pPr>
            <w:r w:rsidRPr="0016157C">
              <w:rPr>
                <w:rFonts w:cs="Verdana"/>
                <w:b/>
                <w:szCs w:val="24"/>
              </w:rPr>
              <w:t>3,4</w:t>
            </w:r>
            <w:r>
              <w:rPr>
                <w:rFonts w:cs="Verdana"/>
                <w:szCs w:val="24"/>
              </w:rPr>
              <w:t xml:space="preserve">  (3,5)</w:t>
            </w:r>
          </w:p>
        </w:tc>
        <w:tc>
          <w:tcPr>
            <w:tcW w:w="1275" w:type="dxa"/>
          </w:tcPr>
          <w:p w:rsidR="0000201C" w:rsidRDefault="0000201C" w:rsidP="004F67E1">
            <w:pPr>
              <w:rPr>
                <w:rFonts w:cs="Verdana"/>
                <w:szCs w:val="24"/>
              </w:rPr>
            </w:pPr>
            <w:r w:rsidRPr="0016157C">
              <w:rPr>
                <w:rFonts w:cs="Verdana"/>
                <w:b/>
                <w:szCs w:val="24"/>
              </w:rPr>
              <w:t>8</w:t>
            </w:r>
            <w:r>
              <w:rPr>
                <w:rFonts w:cs="Verdana"/>
                <w:szCs w:val="24"/>
              </w:rPr>
              <w:t xml:space="preserve">  (8)</w:t>
            </w:r>
          </w:p>
        </w:tc>
        <w:tc>
          <w:tcPr>
            <w:tcW w:w="1276" w:type="dxa"/>
          </w:tcPr>
          <w:p w:rsidR="0000201C" w:rsidRDefault="0000201C" w:rsidP="004F67E1">
            <w:pPr>
              <w:rPr>
                <w:rFonts w:cs="Verdana"/>
                <w:szCs w:val="24"/>
              </w:rPr>
            </w:pPr>
            <w:r w:rsidRPr="0016157C">
              <w:rPr>
                <w:rFonts w:cs="Verdana"/>
                <w:b/>
                <w:szCs w:val="24"/>
              </w:rPr>
              <w:t>4</w:t>
            </w:r>
            <w:r>
              <w:rPr>
                <w:rFonts w:cs="Verdana"/>
                <w:szCs w:val="24"/>
              </w:rPr>
              <w:t xml:space="preserve">  (4)</w:t>
            </w:r>
          </w:p>
        </w:tc>
      </w:tr>
      <w:tr w:rsidR="0000201C" w:rsidTr="004F67E1">
        <w:tc>
          <w:tcPr>
            <w:tcW w:w="1516" w:type="dxa"/>
          </w:tcPr>
          <w:p w:rsidR="0000201C" w:rsidRDefault="0000201C" w:rsidP="004F67E1">
            <w:pPr>
              <w:rPr>
                <w:rFonts w:cs="Verdana"/>
                <w:szCs w:val="24"/>
              </w:rPr>
            </w:pPr>
            <w:r>
              <w:rPr>
                <w:rFonts w:cs="Verdana"/>
                <w:szCs w:val="24"/>
              </w:rPr>
              <w:t>Rekning</w:t>
            </w:r>
          </w:p>
        </w:tc>
        <w:tc>
          <w:tcPr>
            <w:tcW w:w="1418" w:type="dxa"/>
          </w:tcPr>
          <w:p w:rsidR="0000201C" w:rsidRDefault="0000201C" w:rsidP="004F67E1">
            <w:pPr>
              <w:rPr>
                <w:rFonts w:cs="Verdana"/>
                <w:szCs w:val="24"/>
              </w:rPr>
            </w:pPr>
            <w:r w:rsidRPr="0016157C">
              <w:rPr>
                <w:rFonts w:cs="Verdana"/>
                <w:b/>
                <w:szCs w:val="24"/>
              </w:rPr>
              <w:t>3,2</w:t>
            </w:r>
            <w:r>
              <w:rPr>
                <w:rFonts w:cs="Verdana"/>
                <w:szCs w:val="24"/>
              </w:rPr>
              <w:t xml:space="preserve">  (3,0)</w:t>
            </w:r>
          </w:p>
        </w:tc>
        <w:tc>
          <w:tcPr>
            <w:tcW w:w="1276" w:type="dxa"/>
          </w:tcPr>
          <w:p w:rsidR="0000201C" w:rsidRDefault="0000201C" w:rsidP="004F67E1">
            <w:pPr>
              <w:rPr>
                <w:rFonts w:cs="Verdana"/>
                <w:szCs w:val="24"/>
              </w:rPr>
            </w:pPr>
            <w:r w:rsidRPr="0000201C">
              <w:rPr>
                <w:rFonts w:cs="Verdana"/>
                <w:b/>
                <w:szCs w:val="24"/>
              </w:rPr>
              <w:t>3,7</w:t>
            </w:r>
            <w:r>
              <w:rPr>
                <w:rFonts w:cs="Verdana"/>
                <w:szCs w:val="24"/>
              </w:rPr>
              <w:t xml:space="preserve">  (3,4)</w:t>
            </w:r>
          </w:p>
        </w:tc>
        <w:tc>
          <w:tcPr>
            <w:tcW w:w="1275" w:type="dxa"/>
          </w:tcPr>
          <w:p w:rsidR="0000201C" w:rsidRDefault="0000201C" w:rsidP="004F67E1">
            <w:pPr>
              <w:rPr>
                <w:rFonts w:cs="Verdana"/>
                <w:szCs w:val="24"/>
              </w:rPr>
            </w:pPr>
            <w:r w:rsidRPr="0016157C">
              <w:rPr>
                <w:rFonts w:cs="Verdana"/>
                <w:b/>
                <w:szCs w:val="24"/>
              </w:rPr>
              <w:t xml:space="preserve">3 </w:t>
            </w:r>
            <w:r>
              <w:rPr>
                <w:rFonts w:cs="Verdana"/>
                <w:szCs w:val="24"/>
              </w:rPr>
              <w:t xml:space="preserve"> (6)</w:t>
            </w:r>
          </w:p>
        </w:tc>
        <w:tc>
          <w:tcPr>
            <w:tcW w:w="1276" w:type="dxa"/>
          </w:tcPr>
          <w:p w:rsidR="0000201C" w:rsidRDefault="0000201C" w:rsidP="004F67E1">
            <w:pPr>
              <w:rPr>
                <w:rFonts w:cs="Verdana"/>
                <w:szCs w:val="24"/>
              </w:rPr>
            </w:pPr>
            <w:r w:rsidRPr="0000201C">
              <w:rPr>
                <w:rFonts w:cs="Verdana"/>
                <w:b/>
                <w:szCs w:val="24"/>
              </w:rPr>
              <w:t>1</w:t>
            </w:r>
            <w:r>
              <w:rPr>
                <w:rFonts w:cs="Verdana"/>
                <w:szCs w:val="24"/>
              </w:rPr>
              <w:t xml:space="preserve">  (4)</w:t>
            </w:r>
          </w:p>
        </w:tc>
      </w:tr>
    </w:tbl>
    <w:p w:rsidR="0000201C" w:rsidRDefault="0000201C" w:rsidP="0000201C">
      <w:pPr>
        <w:spacing w:after="0"/>
        <w:rPr>
          <w:color w:val="FF0000"/>
          <w:szCs w:val="24"/>
        </w:rPr>
      </w:pPr>
      <w:r>
        <w:rPr>
          <w:color w:val="FF0000"/>
          <w:szCs w:val="24"/>
        </w:rPr>
        <w:tab/>
      </w:r>
      <w:r>
        <w:rPr>
          <w:color w:val="FF0000"/>
          <w:szCs w:val="24"/>
        </w:rPr>
        <w:tab/>
      </w:r>
    </w:p>
    <w:p w:rsidR="0000201C" w:rsidRDefault="0000201C" w:rsidP="0000201C">
      <w:pPr>
        <w:spacing w:after="0"/>
        <w:rPr>
          <w:szCs w:val="24"/>
        </w:rPr>
      </w:pPr>
      <w:r>
        <w:rPr>
          <w:color w:val="FF0000"/>
          <w:szCs w:val="24"/>
        </w:rPr>
        <w:tab/>
      </w:r>
      <w:r w:rsidRPr="00C74342">
        <w:rPr>
          <w:szCs w:val="24"/>
        </w:rPr>
        <w:tab/>
        <w:t>I lesing har elevane forbe</w:t>
      </w:r>
      <w:r>
        <w:rPr>
          <w:szCs w:val="24"/>
        </w:rPr>
        <w:t>tra seg med 0,3</w:t>
      </w:r>
      <w:r w:rsidR="005F3313">
        <w:rPr>
          <w:szCs w:val="24"/>
        </w:rPr>
        <w:t xml:space="preserve"> i snitt</w:t>
      </w:r>
      <w:r>
        <w:rPr>
          <w:szCs w:val="24"/>
        </w:rPr>
        <w:t>, og har 4% mindre</w:t>
      </w:r>
      <w:r w:rsidRPr="00C74342">
        <w:rPr>
          <w:szCs w:val="24"/>
        </w:rPr>
        <w:t xml:space="preserve"> på nivå 1.</w:t>
      </w:r>
    </w:p>
    <w:p w:rsidR="00B33EC3" w:rsidRPr="002F158A" w:rsidRDefault="0000201C" w:rsidP="0000201C">
      <w:pPr>
        <w:spacing w:after="0"/>
        <w:rPr>
          <w:color w:val="FF0000"/>
          <w:szCs w:val="24"/>
        </w:rPr>
      </w:pPr>
      <w:r>
        <w:rPr>
          <w:szCs w:val="24"/>
        </w:rPr>
        <w:tab/>
      </w:r>
      <w:r>
        <w:rPr>
          <w:szCs w:val="24"/>
        </w:rPr>
        <w:tab/>
        <w:t>I rekning har elevane forbetra seg med 0,5</w:t>
      </w:r>
      <w:r w:rsidR="005F3313">
        <w:rPr>
          <w:szCs w:val="24"/>
        </w:rPr>
        <w:t xml:space="preserve"> i snitt</w:t>
      </w:r>
      <w:r>
        <w:rPr>
          <w:szCs w:val="24"/>
        </w:rPr>
        <w:t>, og har 2% mindre på nivå 1.</w:t>
      </w:r>
    </w:p>
    <w:p w:rsidR="003717BE" w:rsidRDefault="0000201C" w:rsidP="0000201C">
      <w:pPr>
        <w:spacing w:after="0" w:line="240" w:lineRule="auto"/>
        <w:ind w:left="1416"/>
        <w:rPr>
          <w:szCs w:val="24"/>
        </w:rPr>
      </w:pPr>
      <w:r>
        <w:rPr>
          <w:szCs w:val="24"/>
        </w:rPr>
        <w:t>Gjennoms</w:t>
      </w:r>
      <w:r w:rsidR="00B33EC3" w:rsidRPr="0000201C">
        <w:rPr>
          <w:szCs w:val="24"/>
        </w:rPr>
        <w:t>nittet har auka både for lesing og rekning</w:t>
      </w:r>
      <w:r>
        <w:rPr>
          <w:szCs w:val="24"/>
        </w:rPr>
        <w:t xml:space="preserve"> frå 8. til 9.trinn</w:t>
      </w:r>
      <w:r w:rsidR="00B33EC3" w:rsidRPr="0000201C">
        <w:rPr>
          <w:szCs w:val="24"/>
        </w:rPr>
        <w:t xml:space="preserve">, og mange fleire elevar har løfta seg til nivå 5. Dette er ei god  og naturleg utvikling. </w:t>
      </w:r>
    </w:p>
    <w:p w:rsidR="0000201C" w:rsidRPr="0000201C" w:rsidRDefault="0000201C" w:rsidP="0000201C">
      <w:pPr>
        <w:spacing w:after="0" w:line="240" w:lineRule="auto"/>
        <w:ind w:left="1416"/>
        <w:rPr>
          <w:szCs w:val="24"/>
        </w:rPr>
      </w:pPr>
    </w:p>
    <w:p w:rsidR="00210315" w:rsidRPr="003419A2" w:rsidRDefault="00B33EC3" w:rsidP="003419A2">
      <w:pPr>
        <w:ind w:left="1410" w:firstLine="6"/>
        <w:rPr>
          <w:szCs w:val="24"/>
        </w:rPr>
      </w:pPr>
      <w:r w:rsidRPr="00C74342">
        <w:rPr>
          <w:szCs w:val="24"/>
        </w:rPr>
        <w:t xml:space="preserve">Resultata på NP for 9.trinn gir ungdomsskulen  eit mål på læringa frå 8.trinn, og gir signal om kva </w:t>
      </w:r>
      <w:r w:rsidR="003419A2">
        <w:rPr>
          <w:szCs w:val="24"/>
        </w:rPr>
        <w:t>skulen bør prioritere framover.</w:t>
      </w:r>
    </w:p>
    <w:p w:rsidR="00C87C15" w:rsidRDefault="00C87C15" w:rsidP="002901AE"/>
    <w:p w:rsidR="003419A2" w:rsidRDefault="003419A2" w:rsidP="002901AE"/>
    <w:p w:rsidR="009B04FB" w:rsidRDefault="009B04FB" w:rsidP="002901AE"/>
    <w:p w:rsidR="009B04FB" w:rsidRDefault="009B04FB" w:rsidP="002901AE"/>
    <w:p w:rsidR="009B04FB" w:rsidRDefault="009B04FB" w:rsidP="002901AE"/>
    <w:p w:rsidR="009B04FB" w:rsidRDefault="009B04FB" w:rsidP="002901AE"/>
    <w:p w:rsidR="009B04FB" w:rsidRDefault="009B04FB" w:rsidP="002901AE"/>
    <w:p w:rsidR="009B04FB" w:rsidRDefault="009B04FB" w:rsidP="002901AE"/>
    <w:p w:rsidR="009B04FB" w:rsidRDefault="009B04FB" w:rsidP="002901AE"/>
    <w:p w:rsidR="009B04FB" w:rsidRDefault="009B04FB" w:rsidP="002901AE"/>
    <w:p w:rsidR="009B04FB" w:rsidRDefault="009B04FB" w:rsidP="002901AE"/>
    <w:p w:rsidR="00733ACD" w:rsidRPr="00A1061F" w:rsidRDefault="009F3E06" w:rsidP="009F3E06">
      <w:pPr>
        <w:pStyle w:val="Overskrift3"/>
        <w:ind w:firstLine="708"/>
      </w:pPr>
      <w:r>
        <w:lastRenderedPageBreak/>
        <w:t>4</w:t>
      </w:r>
      <w:r w:rsidR="002901AE">
        <w:t>.3</w:t>
      </w:r>
      <w:r w:rsidR="00733ACD">
        <w:t xml:space="preserve"> </w:t>
      </w:r>
      <w:r w:rsidR="00733ACD" w:rsidRPr="00A1061F">
        <w:t xml:space="preserve"> Eksamen</w:t>
      </w:r>
    </w:p>
    <w:p w:rsidR="00733ACD" w:rsidRPr="00A1061F" w:rsidRDefault="00733ACD" w:rsidP="00733ACD">
      <w:pPr>
        <w:rPr>
          <w:szCs w:val="24"/>
        </w:rPr>
      </w:pPr>
      <w:r w:rsidRPr="00A1061F">
        <w:rPr>
          <w:noProof/>
          <w:szCs w:val="24"/>
          <w:lang w:eastAsia="nb-NO"/>
        </w:rPr>
        <mc:AlternateContent>
          <mc:Choice Requires="wps">
            <w:drawing>
              <wp:anchor distT="0" distB="0" distL="114300" distR="114300" simplePos="0" relativeHeight="251691008" behindDoc="0" locked="0" layoutInCell="1" allowOverlap="1" wp14:anchorId="2EFED51B" wp14:editId="014237BE">
                <wp:simplePos x="0" y="0"/>
                <wp:positionH relativeFrom="column">
                  <wp:posOffset>847619</wp:posOffset>
                </wp:positionH>
                <wp:positionV relativeFrom="paragraph">
                  <wp:posOffset>156343</wp:posOffset>
                </wp:positionV>
                <wp:extent cx="5074680" cy="890463"/>
                <wp:effectExtent l="0" t="0" r="12065" b="24130"/>
                <wp:wrapNone/>
                <wp:docPr id="56" name="Avrundet rektange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4680" cy="890463"/>
                        </a:xfrm>
                        <a:prstGeom prst="roundRect">
                          <a:avLst>
                            <a:gd name="adj" fmla="val 16667"/>
                          </a:avLst>
                        </a:prstGeom>
                        <a:solidFill>
                          <a:schemeClr val="accent4">
                            <a:lumMod val="20000"/>
                            <a:lumOff val="80000"/>
                          </a:schemeClr>
                        </a:solidFill>
                        <a:ln w="9525">
                          <a:solidFill>
                            <a:srgbClr val="000000"/>
                          </a:solidFill>
                          <a:round/>
                          <a:headEnd/>
                          <a:tailEnd/>
                        </a:ln>
                        <a:effectLst>
                          <a:innerShdw blurRad="63500" dist="50800" dir="13500000">
                            <a:prstClr val="black">
                              <a:alpha val="50000"/>
                            </a:prstClr>
                          </a:innerShdw>
                        </a:effectLst>
                      </wps:spPr>
                      <wps:txbx>
                        <w:txbxContent>
                          <w:p w:rsidR="001F12B8" w:rsidRPr="00BE17A9" w:rsidRDefault="001F12B8" w:rsidP="003419A2">
                            <w:pPr>
                              <w:shd w:val="clear" w:color="auto" w:fill="FFFFFF" w:themeFill="background1"/>
                              <w:spacing w:after="0" w:line="240" w:lineRule="auto"/>
                              <w:rPr>
                                <w:rFonts w:ascii="Calibri" w:hAnsi="Calibri"/>
                              </w:rPr>
                            </w:pPr>
                            <w:r w:rsidRPr="00BE17A9">
                              <w:rPr>
                                <w:rFonts w:ascii="Calibri" w:hAnsi="Calibri"/>
                              </w:rPr>
                              <w:t xml:space="preserve">Elevane kjem opp i eitt av </w:t>
                            </w:r>
                            <w:r>
                              <w:rPr>
                                <w:rFonts w:ascii="Calibri" w:hAnsi="Calibri"/>
                              </w:rPr>
                              <w:t>dei skriftlege faga; norsk, engelsk eller matematikk.</w:t>
                            </w:r>
                            <w:r w:rsidRPr="00BE17A9">
                              <w:rPr>
                                <w:rFonts w:ascii="Calibri" w:hAnsi="Calibri"/>
                              </w:rPr>
                              <w:t xml:space="preserve"> </w:t>
                            </w:r>
                          </w:p>
                          <w:p w:rsidR="001F12B8" w:rsidRDefault="001F12B8" w:rsidP="003419A2">
                            <w:pPr>
                              <w:shd w:val="clear" w:color="auto" w:fill="FFFFFF" w:themeFill="background1"/>
                              <w:spacing w:after="0" w:line="240" w:lineRule="auto"/>
                              <w:rPr>
                                <w:rFonts w:ascii="Calibri" w:hAnsi="Calibri"/>
                              </w:rPr>
                            </w:pPr>
                            <w:r w:rsidRPr="00BE17A9">
                              <w:rPr>
                                <w:rFonts w:ascii="Calibri" w:hAnsi="Calibri"/>
                              </w:rPr>
                              <w:t xml:space="preserve">Nivå står for karakterskalaen frå 1 – 6, der 1 er lågaste karakter. </w:t>
                            </w:r>
                          </w:p>
                          <w:p w:rsidR="001F12B8" w:rsidRPr="00BE17A9" w:rsidRDefault="001F12B8" w:rsidP="003419A2">
                            <w:pPr>
                              <w:shd w:val="clear" w:color="auto" w:fill="FFFFFF" w:themeFill="background1"/>
                              <w:spacing w:after="0" w:line="240" w:lineRule="auto"/>
                              <w:rPr>
                                <w:rFonts w:ascii="Calibri" w:hAnsi="Calibri"/>
                              </w:rPr>
                            </w:pPr>
                            <w:r w:rsidRPr="00BE17A9">
                              <w:rPr>
                                <w:rFonts w:ascii="Calibri" w:hAnsi="Calibri"/>
                              </w:rPr>
                              <w:t>Det finst ikkje stryk-karakter i grunnskulen.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vrundet rektangel 56" o:spid="_x0000_s1031" style="position:absolute;margin-left:66.75pt;margin-top:12.3pt;width:399.6pt;height:70.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" fillcolor="#e5dfec [663]">
                <v:textbox>
                  <w:txbxContent>
                    <w:p w:rsidR="001F12B8" w:rsidRPr="00BE17A9" w:rsidRDefault="001F12B8" w:rsidP="003419A2">
                      <w:pPr>
                        <w:shd w:val="clear" w:color="auto" w:fill="FFFFFF" w:themeFill="background1"/>
                        <w:spacing w:after="0" w:line="240" w:lineRule="auto"/>
                        <w:rPr>
                          <w:rFonts w:ascii="Calibri" w:hAnsi="Calibri"/>
                        </w:rPr>
                      </w:pPr>
                      <w:r w:rsidRPr="00BE17A9">
                        <w:rPr>
                          <w:rFonts w:ascii="Calibri" w:hAnsi="Calibri"/>
                        </w:rPr>
                        <w:t xml:space="preserve">Elevane kjem opp i eitt av </w:t>
                      </w:r>
                      <w:r>
                        <w:rPr>
                          <w:rFonts w:ascii="Calibri" w:hAnsi="Calibri"/>
                        </w:rPr>
                        <w:t>dei skriftlege faga; norsk, engelsk eller matematikk.</w:t>
                      </w:r>
                      <w:r w:rsidRPr="00BE17A9">
                        <w:rPr>
                          <w:rFonts w:ascii="Calibri" w:hAnsi="Calibri"/>
                        </w:rPr>
                        <w:t xml:space="preserve"> </w:t>
                      </w:r>
                    </w:p>
                    <w:p w:rsidR="001F12B8" w:rsidRDefault="001F12B8" w:rsidP="003419A2">
                      <w:pPr>
                        <w:shd w:val="clear" w:color="auto" w:fill="FFFFFF" w:themeFill="background1"/>
                        <w:spacing w:after="0" w:line="240" w:lineRule="auto"/>
                        <w:rPr>
                          <w:rFonts w:ascii="Calibri" w:hAnsi="Calibri"/>
                        </w:rPr>
                      </w:pPr>
                      <w:r w:rsidRPr="00BE17A9">
                        <w:rPr>
                          <w:rFonts w:ascii="Calibri" w:hAnsi="Calibri"/>
                        </w:rPr>
                        <w:t xml:space="preserve">Nivå står for karakterskalaen frå 1 – 6, der 1 er lågaste karakter. </w:t>
                      </w:r>
                    </w:p>
                    <w:p w:rsidR="001F12B8" w:rsidRPr="00BE17A9" w:rsidRDefault="001F12B8" w:rsidP="003419A2">
                      <w:pPr>
                        <w:shd w:val="clear" w:color="auto" w:fill="FFFFFF" w:themeFill="background1"/>
                        <w:spacing w:after="0" w:line="240" w:lineRule="auto"/>
                        <w:rPr>
                          <w:rFonts w:ascii="Calibri" w:hAnsi="Calibri"/>
                        </w:rPr>
                      </w:pPr>
                      <w:r w:rsidRPr="00BE17A9">
                        <w:rPr>
                          <w:rFonts w:ascii="Calibri" w:hAnsi="Calibri"/>
                        </w:rPr>
                        <w:t>Det finst ikkje stryk-karakter i grunnskulen.</w:t>
                      </w:r>
                    </w:p>
                  </w:txbxContent>
                </v:textbox>
              </v:roundrect>
            </w:pict>
          </mc:Fallback>
        </mc:AlternateContent>
      </w:r>
      <w:r w:rsidRPr="00A1061F">
        <w:rPr>
          <w:b/>
          <w:szCs w:val="24"/>
        </w:rPr>
        <w:tab/>
      </w:r>
      <w:r w:rsidRPr="00A1061F">
        <w:rPr>
          <w:b/>
          <w:szCs w:val="24"/>
        </w:rPr>
        <w:tab/>
      </w:r>
      <w:r w:rsidRPr="00A1061F">
        <w:rPr>
          <w:b/>
          <w:szCs w:val="24"/>
        </w:rPr>
        <w:tab/>
      </w:r>
      <w:r w:rsidRPr="00A1061F">
        <w:rPr>
          <w:b/>
          <w:szCs w:val="24"/>
        </w:rPr>
        <w:tab/>
      </w:r>
      <w:r w:rsidRPr="00A1061F">
        <w:rPr>
          <w:b/>
          <w:szCs w:val="24"/>
        </w:rPr>
        <w:tab/>
      </w:r>
      <w:r w:rsidRPr="00A1061F">
        <w:rPr>
          <w:b/>
          <w:szCs w:val="24"/>
        </w:rPr>
        <w:tab/>
      </w:r>
      <w:r w:rsidRPr="00A1061F">
        <w:rPr>
          <w:b/>
          <w:szCs w:val="24"/>
        </w:rPr>
        <w:tab/>
      </w:r>
    </w:p>
    <w:p w:rsidR="00733ACD" w:rsidRPr="00A1061F" w:rsidRDefault="00733ACD" w:rsidP="00733ACD">
      <w:pPr>
        <w:ind w:left="708" w:firstLine="708"/>
        <w:rPr>
          <w:b/>
          <w:szCs w:val="24"/>
        </w:rPr>
      </w:pPr>
    </w:p>
    <w:p w:rsidR="00733ACD" w:rsidRDefault="00733ACD" w:rsidP="00733ACD">
      <w:pPr>
        <w:shd w:val="clear" w:color="auto" w:fill="FFFFFF"/>
        <w:rPr>
          <w:szCs w:val="24"/>
        </w:rPr>
      </w:pPr>
    </w:p>
    <w:p w:rsidR="009F3E06" w:rsidRDefault="003419A2" w:rsidP="003419A2">
      <w:pPr>
        <w:shd w:val="clear" w:color="auto" w:fill="FFFFFF" w:themeFill="background1"/>
        <w:rPr>
          <w:szCs w:val="24"/>
        </w:rPr>
      </w:pPr>
      <w:r>
        <w:rPr>
          <w:szCs w:val="24"/>
        </w:rPr>
        <w:tab/>
      </w:r>
      <w:r>
        <w:rPr>
          <w:szCs w:val="24"/>
        </w:rPr>
        <w:tab/>
      </w:r>
    </w:p>
    <w:p w:rsidR="003419A2" w:rsidRPr="003419A2" w:rsidRDefault="003419A2" w:rsidP="009F3E06">
      <w:pPr>
        <w:shd w:val="clear" w:color="auto" w:fill="FFFFFF" w:themeFill="background1"/>
        <w:ind w:left="708" w:firstLine="708"/>
      </w:pPr>
      <w:r>
        <w:t>Det var 191</w:t>
      </w:r>
      <w:r w:rsidRPr="00BE17A9">
        <w:t xml:space="preserve"> elevar oppe ti</w:t>
      </w:r>
      <w:r>
        <w:t>l skriftleg eksamen våren 2012.</w:t>
      </w:r>
    </w:p>
    <w:p w:rsidR="00733ACD" w:rsidRPr="00C74342" w:rsidRDefault="00733ACD" w:rsidP="003419A2">
      <w:pPr>
        <w:ind w:left="1416"/>
        <w:rPr>
          <w:szCs w:val="24"/>
          <w:lang w:eastAsia="nb-NO"/>
        </w:rPr>
      </w:pPr>
      <w:r w:rsidRPr="00C74342">
        <w:rPr>
          <w:szCs w:val="24"/>
          <w:lang w:eastAsia="nb-NO"/>
        </w:rPr>
        <w:t>Indikatorar for måloppnåing er henta frå dei politisk vedtatte utviklingsmåla  for 2010-2012:</w:t>
      </w:r>
    </w:p>
    <w:p w:rsidR="00733ACD" w:rsidRPr="000D145F" w:rsidRDefault="00733ACD" w:rsidP="003419A2">
      <w:pPr>
        <w:shd w:val="clear" w:color="auto" w:fill="FFFFFF"/>
        <w:ind w:left="2124"/>
        <w:rPr>
          <w:i/>
          <w:color w:val="632423" w:themeColor="accent2" w:themeShade="80"/>
          <w:szCs w:val="24"/>
        </w:rPr>
      </w:pPr>
      <w:r w:rsidRPr="000D145F">
        <w:rPr>
          <w:i/>
          <w:color w:val="632423" w:themeColor="accent2" w:themeShade="80"/>
          <w:szCs w:val="24"/>
        </w:rPr>
        <w:t>-tal  elevar som får karakteren 1 til eksamen, skal liggje under det nasjonale snittet</w:t>
      </w:r>
    </w:p>
    <w:p w:rsidR="003419A2" w:rsidRDefault="003419A2" w:rsidP="003419A2">
      <w:pPr>
        <w:pStyle w:val="Overskrift3"/>
      </w:pPr>
    </w:p>
    <w:p w:rsidR="003419A2" w:rsidRPr="006C6052" w:rsidRDefault="003419A2" w:rsidP="003419A2">
      <w:pPr>
        <w:pStyle w:val="Overskrift3"/>
        <w:ind w:firstLine="708"/>
      </w:pPr>
      <w:r w:rsidRPr="006C6052">
        <w:t xml:space="preserve">Norsk hovudmål </w:t>
      </w:r>
    </w:p>
    <w:p w:rsidR="003419A2" w:rsidRDefault="003419A2" w:rsidP="003419A2">
      <w:pPr>
        <w:spacing w:after="0" w:line="240" w:lineRule="auto"/>
        <w:ind w:left="708" w:firstLine="708"/>
        <w:rPr>
          <w:szCs w:val="24"/>
        </w:rPr>
      </w:pPr>
    </w:p>
    <w:p w:rsidR="003419A2" w:rsidRDefault="003419A2" w:rsidP="003419A2">
      <w:pPr>
        <w:spacing w:after="0" w:line="240" w:lineRule="auto"/>
        <w:ind w:left="708" w:firstLine="708"/>
        <w:rPr>
          <w:szCs w:val="24"/>
        </w:rPr>
      </w:pPr>
      <w:r w:rsidRPr="00C74342">
        <w:rPr>
          <w:szCs w:val="24"/>
        </w:rPr>
        <w:t>Det var 67 elevar som var oppe til eksamen i norsk våren 2012.</w:t>
      </w:r>
    </w:p>
    <w:p w:rsidR="003419A2" w:rsidRDefault="003419A2" w:rsidP="003419A2">
      <w:pPr>
        <w:spacing w:after="0" w:line="240" w:lineRule="auto"/>
        <w:ind w:left="708" w:firstLine="708"/>
      </w:pPr>
    </w:p>
    <w:p w:rsidR="009B04FB" w:rsidRDefault="003419A2" w:rsidP="003419A2">
      <w:pPr>
        <w:spacing w:after="0" w:line="240" w:lineRule="auto"/>
        <w:ind w:left="1416"/>
      </w:pPr>
      <w:r>
        <w:t>Gjennomsnittet  er det lågaste på  fleire år, og ligg godt under landssnittet.</w:t>
      </w:r>
      <w:r w:rsidR="009B04FB">
        <w:t xml:space="preserve"> </w:t>
      </w:r>
    </w:p>
    <w:p w:rsidR="003419A2" w:rsidRDefault="003419A2" w:rsidP="003419A2">
      <w:pPr>
        <w:spacing w:after="0" w:line="240" w:lineRule="auto"/>
        <w:ind w:left="1416"/>
      </w:pPr>
      <w:r>
        <w:t xml:space="preserve">3% av elevane </w:t>
      </w:r>
      <w:r w:rsidR="009B04FB">
        <w:t>fekk</w:t>
      </w:r>
      <w:r>
        <w:t xml:space="preserve"> karakteren 1, medan det er 1% i landet elles.</w:t>
      </w:r>
    </w:p>
    <w:p w:rsidR="009F3E06" w:rsidRDefault="009F3E06" w:rsidP="003419A2">
      <w:pPr>
        <w:spacing w:after="0" w:line="240" w:lineRule="auto"/>
        <w:ind w:left="1416"/>
      </w:pPr>
    </w:p>
    <w:p w:rsidR="003419A2" w:rsidRDefault="003419A2" w:rsidP="003419A2">
      <w:pPr>
        <w:spacing w:after="0" w:line="240" w:lineRule="auto"/>
        <w:ind w:left="1416"/>
      </w:pPr>
      <w:r>
        <w:t xml:space="preserve">Det er stor skilnad mellom gutar og jenter, og jentene er best. Størst skilnad i snitt, på heile 0,8, det nærmar seg ein heil karakter. </w:t>
      </w:r>
    </w:p>
    <w:p w:rsidR="003419A2" w:rsidRDefault="009B04FB" w:rsidP="003419A2">
      <w:pPr>
        <w:spacing w:after="0" w:line="240" w:lineRule="auto"/>
        <w:ind w:left="1416"/>
      </w:pPr>
      <w:r>
        <w:t>Av g</w:t>
      </w:r>
      <w:r w:rsidR="003419A2">
        <w:t xml:space="preserve">utane har 7%  karakteren 1, medan jentene har ingen. </w:t>
      </w:r>
    </w:p>
    <w:p w:rsidR="003419A2" w:rsidRPr="00C74342" w:rsidRDefault="003419A2" w:rsidP="003419A2">
      <w:pPr>
        <w:spacing w:after="0" w:line="240" w:lineRule="auto"/>
        <w:ind w:left="708" w:firstLine="708"/>
        <w:rPr>
          <w:szCs w:val="24"/>
        </w:rPr>
      </w:pPr>
    </w:p>
    <w:p w:rsidR="003419A2" w:rsidRPr="00A90135" w:rsidRDefault="003419A2" w:rsidP="003419A2">
      <w:pPr>
        <w:spacing w:after="0" w:line="240" w:lineRule="auto"/>
        <w:ind w:left="1416"/>
        <w:rPr>
          <w:szCs w:val="24"/>
        </w:rPr>
      </w:pPr>
    </w:p>
    <w:p w:rsidR="003419A2" w:rsidRPr="003A41E0" w:rsidRDefault="003419A2" w:rsidP="003419A2">
      <w:pPr>
        <w:spacing w:after="0"/>
        <w:rPr>
          <w:sz w:val="20"/>
          <w:szCs w:val="20"/>
        </w:rPr>
      </w:pPr>
      <w:r w:rsidRPr="00C87C15">
        <w:rPr>
          <w:b/>
          <w:sz w:val="20"/>
          <w:szCs w:val="20"/>
        </w:rPr>
        <w:t>Tabell 11</w:t>
      </w:r>
      <w:r>
        <w:t xml:space="preserve"> </w:t>
      </w:r>
      <w:r>
        <w:tab/>
        <w:t xml:space="preserve">Norsk hovudmål  </w:t>
      </w:r>
      <w:r>
        <w:rPr>
          <w:b/>
          <w:sz w:val="24"/>
          <w:szCs w:val="24"/>
        </w:rPr>
        <w:t xml:space="preserve"> </w:t>
      </w:r>
      <w:r w:rsidRPr="0043459E">
        <w:rPr>
          <w:rFonts w:ascii="Calibri" w:eastAsia="Arial" w:hAnsi="Calibri" w:cs="Arial"/>
          <w:bCs/>
        </w:rPr>
        <w:t>(Nasjonalt   snitt i para</w:t>
      </w:r>
      <w:r>
        <w:rPr>
          <w:rFonts w:ascii="Calibri" w:eastAsia="Arial" w:hAnsi="Calibri" w:cs="Arial"/>
          <w:bCs/>
        </w:rPr>
        <w:t xml:space="preserve">ntes)  </w:t>
      </w:r>
      <w:r w:rsidRPr="003A41E0">
        <w:rPr>
          <w:sz w:val="20"/>
          <w:szCs w:val="20"/>
        </w:rPr>
        <w:t>Karaktersk</w:t>
      </w:r>
      <w:r>
        <w:rPr>
          <w:sz w:val="20"/>
          <w:szCs w:val="20"/>
        </w:rPr>
        <w:t>ala frå 1 til 6, der 6 er best.</w:t>
      </w:r>
    </w:p>
    <w:tbl>
      <w:tblPr>
        <w:tblW w:w="0" w:type="auto"/>
        <w:tblInd w:w="1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992"/>
        <w:gridCol w:w="709"/>
        <w:gridCol w:w="992"/>
        <w:gridCol w:w="873"/>
        <w:gridCol w:w="992"/>
        <w:gridCol w:w="709"/>
        <w:gridCol w:w="850"/>
      </w:tblGrid>
      <w:tr w:rsidR="003419A2" w:rsidRPr="001B2937" w:rsidTr="003419A2">
        <w:tc>
          <w:tcPr>
            <w:tcW w:w="1809" w:type="dxa"/>
            <w:gridSpan w:val="2"/>
            <w:shd w:val="clear" w:color="auto" w:fill="FFFFCC"/>
          </w:tcPr>
          <w:p w:rsidR="003419A2" w:rsidRDefault="003419A2" w:rsidP="003419A2">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2012</w:t>
            </w:r>
          </w:p>
        </w:tc>
        <w:tc>
          <w:tcPr>
            <w:tcW w:w="1701" w:type="dxa"/>
            <w:gridSpan w:val="2"/>
            <w:shd w:val="clear" w:color="auto" w:fill="E5DFEC" w:themeFill="accent4" w:themeFillTint="33"/>
          </w:tcPr>
          <w:p w:rsidR="003419A2" w:rsidRPr="001B2937" w:rsidRDefault="003419A2" w:rsidP="003419A2">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2011</w:t>
            </w:r>
          </w:p>
        </w:tc>
        <w:tc>
          <w:tcPr>
            <w:tcW w:w="1865" w:type="dxa"/>
            <w:gridSpan w:val="2"/>
            <w:shd w:val="clear" w:color="auto" w:fill="CCFFFF"/>
          </w:tcPr>
          <w:p w:rsidR="003419A2" w:rsidRPr="001B2937" w:rsidRDefault="003419A2" w:rsidP="003419A2">
            <w:pPr>
              <w:pStyle w:val="Normal1"/>
              <w:tabs>
                <w:tab w:val="left" w:pos="2552"/>
                <w:tab w:val="left" w:pos="3969"/>
                <w:tab w:val="left" w:pos="4536"/>
              </w:tabs>
              <w:rPr>
                <w:rFonts w:ascii="Calibri" w:eastAsia="Arial" w:hAnsi="Calibri" w:cs="Arial"/>
                <w:bCs/>
                <w:szCs w:val="24"/>
              </w:rPr>
            </w:pPr>
            <w:r w:rsidRPr="001B2937">
              <w:rPr>
                <w:rFonts w:ascii="Calibri" w:eastAsia="Arial" w:hAnsi="Calibri" w:cs="Arial"/>
                <w:bCs/>
                <w:szCs w:val="24"/>
              </w:rPr>
              <w:t>20</w:t>
            </w:r>
            <w:r>
              <w:rPr>
                <w:rFonts w:ascii="Calibri" w:eastAsia="Arial" w:hAnsi="Calibri" w:cs="Arial"/>
                <w:bCs/>
                <w:szCs w:val="24"/>
              </w:rPr>
              <w:t>10</w:t>
            </w:r>
          </w:p>
        </w:tc>
        <w:tc>
          <w:tcPr>
            <w:tcW w:w="1559" w:type="dxa"/>
            <w:gridSpan w:val="2"/>
            <w:shd w:val="clear" w:color="auto" w:fill="FDE9D9" w:themeFill="accent6" w:themeFillTint="33"/>
          </w:tcPr>
          <w:p w:rsidR="003419A2" w:rsidRPr="001B2937" w:rsidRDefault="003419A2" w:rsidP="003419A2">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 xml:space="preserve"> 2009</w:t>
            </w:r>
          </w:p>
        </w:tc>
      </w:tr>
      <w:tr w:rsidR="003419A2" w:rsidRPr="001B2937" w:rsidTr="003419A2">
        <w:tc>
          <w:tcPr>
            <w:tcW w:w="817" w:type="dxa"/>
            <w:shd w:val="clear" w:color="auto" w:fill="FFFFFF" w:themeFill="background1"/>
          </w:tcPr>
          <w:p w:rsidR="003419A2" w:rsidRPr="001B2937" w:rsidRDefault="003419A2" w:rsidP="003419A2">
            <w:pPr>
              <w:pStyle w:val="Normal1"/>
              <w:tabs>
                <w:tab w:val="left" w:pos="2552"/>
                <w:tab w:val="left" w:pos="3969"/>
                <w:tab w:val="left" w:pos="4536"/>
              </w:tabs>
              <w:rPr>
                <w:rFonts w:ascii="Calibri" w:eastAsia="Arial" w:hAnsi="Calibri" w:cs="Arial"/>
                <w:bCs/>
                <w:szCs w:val="24"/>
              </w:rPr>
            </w:pPr>
          </w:p>
        </w:tc>
        <w:tc>
          <w:tcPr>
            <w:tcW w:w="992" w:type="dxa"/>
            <w:shd w:val="clear" w:color="auto" w:fill="FFFFFF" w:themeFill="background1"/>
          </w:tcPr>
          <w:p w:rsidR="003419A2" w:rsidRPr="001B2937" w:rsidRDefault="003419A2" w:rsidP="003419A2">
            <w:pPr>
              <w:pStyle w:val="Normal1"/>
              <w:tabs>
                <w:tab w:val="left" w:pos="2552"/>
                <w:tab w:val="left" w:pos="3969"/>
                <w:tab w:val="left" w:pos="4536"/>
              </w:tabs>
              <w:rPr>
                <w:rFonts w:ascii="Calibri" w:eastAsia="Arial" w:hAnsi="Calibri" w:cs="Arial"/>
                <w:bCs/>
                <w:szCs w:val="24"/>
              </w:rPr>
            </w:pPr>
            <w:r w:rsidRPr="00925D71">
              <w:rPr>
                <w:rFonts w:ascii="Calibri" w:eastAsia="Arial" w:hAnsi="Calibri" w:cs="Arial"/>
                <w:b/>
                <w:bCs/>
                <w:szCs w:val="24"/>
              </w:rPr>
              <w:t>3,1</w:t>
            </w:r>
            <w:r>
              <w:rPr>
                <w:rFonts w:ascii="Calibri" w:eastAsia="Arial" w:hAnsi="Calibri" w:cs="Arial"/>
                <w:bCs/>
                <w:szCs w:val="24"/>
              </w:rPr>
              <w:t xml:space="preserve"> </w:t>
            </w:r>
            <w:r w:rsidRPr="00925D71">
              <w:rPr>
                <w:rFonts w:ascii="Calibri" w:eastAsia="Arial" w:hAnsi="Calibri" w:cs="Arial"/>
                <w:bCs/>
                <w:sz w:val="20"/>
              </w:rPr>
              <w:t>(3,4)</w:t>
            </w:r>
          </w:p>
        </w:tc>
        <w:tc>
          <w:tcPr>
            <w:tcW w:w="709" w:type="dxa"/>
            <w:shd w:val="clear" w:color="auto" w:fill="FFFFFF" w:themeFill="background1"/>
          </w:tcPr>
          <w:p w:rsidR="003419A2" w:rsidRPr="001B2937" w:rsidRDefault="003419A2" w:rsidP="003419A2">
            <w:pPr>
              <w:pStyle w:val="Normal1"/>
              <w:tabs>
                <w:tab w:val="left" w:pos="2552"/>
                <w:tab w:val="left" w:pos="3969"/>
                <w:tab w:val="left" w:pos="4536"/>
              </w:tabs>
              <w:rPr>
                <w:rFonts w:ascii="Calibri" w:eastAsia="Arial" w:hAnsi="Calibri" w:cs="Arial"/>
                <w:bCs/>
                <w:szCs w:val="24"/>
              </w:rPr>
            </w:pPr>
          </w:p>
        </w:tc>
        <w:tc>
          <w:tcPr>
            <w:tcW w:w="992" w:type="dxa"/>
            <w:shd w:val="clear" w:color="auto" w:fill="FFFFFF" w:themeFill="background1"/>
          </w:tcPr>
          <w:p w:rsidR="003419A2" w:rsidRPr="001B2937" w:rsidRDefault="003419A2" w:rsidP="003419A2">
            <w:pPr>
              <w:pStyle w:val="Normal1"/>
              <w:tabs>
                <w:tab w:val="left" w:pos="2552"/>
                <w:tab w:val="left" w:pos="3969"/>
                <w:tab w:val="left" w:pos="4536"/>
              </w:tabs>
              <w:rPr>
                <w:rFonts w:ascii="Calibri" w:eastAsia="Arial" w:hAnsi="Calibri" w:cs="Arial"/>
                <w:bCs/>
                <w:szCs w:val="24"/>
              </w:rPr>
            </w:pPr>
            <w:r w:rsidRPr="00CB2BC7">
              <w:rPr>
                <w:rFonts w:ascii="Calibri" w:eastAsia="Arial" w:hAnsi="Calibri" w:cs="Arial"/>
                <w:b/>
                <w:bCs/>
                <w:szCs w:val="24"/>
              </w:rPr>
              <w:t>3,5</w:t>
            </w:r>
            <w:r>
              <w:rPr>
                <w:rFonts w:ascii="Calibri" w:eastAsia="Arial" w:hAnsi="Calibri" w:cs="Arial"/>
                <w:bCs/>
                <w:szCs w:val="24"/>
              </w:rPr>
              <w:t xml:space="preserve"> </w:t>
            </w:r>
            <w:r w:rsidRPr="00CB2BC7">
              <w:rPr>
                <w:rFonts w:ascii="Calibri" w:eastAsia="Arial" w:hAnsi="Calibri" w:cs="Arial"/>
                <w:bCs/>
                <w:sz w:val="20"/>
              </w:rPr>
              <w:t>(3,5)</w:t>
            </w:r>
          </w:p>
        </w:tc>
        <w:tc>
          <w:tcPr>
            <w:tcW w:w="873" w:type="dxa"/>
          </w:tcPr>
          <w:p w:rsidR="003419A2" w:rsidRPr="001B2937" w:rsidRDefault="003419A2" w:rsidP="003419A2">
            <w:pPr>
              <w:pStyle w:val="Normal1"/>
              <w:tabs>
                <w:tab w:val="left" w:pos="2552"/>
                <w:tab w:val="left" w:pos="3969"/>
                <w:tab w:val="left" w:pos="4536"/>
              </w:tabs>
              <w:rPr>
                <w:rFonts w:ascii="Calibri" w:eastAsia="Arial" w:hAnsi="Calibri" w:cs="Arial"/>
                <w:bCs/>
                <w:szCs w:val="24"/>
              </w:rPr>
            </w:pPr>
          </w:p>
        </w:tc>
        <w:tc>
          <w:tcPr>
            <w:tcW w:w="992" w:type="dxa"/>
          </w:tcPr>
          <w:p w:rsidR="003419A2" w:rsidRPr="001B2937" w:rsidRDefault="003419A2" w:rsidP="003419A2">
            <w:pPr>
              <w:pStyle w:val="Normal1"/>
              <w:tabs>
                <w:tab w:val="left" w:pos="2552"/>
                <w:tab w:val="left" w:pos="3969"/>
                <w:tab w:val="left" w:pos="4536"/>
              </w:tabs>
              <w:rPr>
                <w:rFonts w:ascii="Calibri" w:eastAsia="Arial" w:hAnsi="Calibri" w:cs="Arial"/>
                <w:bCs/>
                <w:szCs w:val="24"/>
              </w:rPr>
            </w:pPr>
            <w:r w:rsidRPr="00101CFD">
              <w:rPr>
                <w:rFonts w:ascii="Calibri" w:eastAsia="Arial" w:hAnsi="Calibri" w:cs="Arial"/>
                <w:b/>
                <w:bCs/>
                <w:szCs w:val="24"/>
              </w:rPr>
              <w:t>3,2</w:t>
            </w:r>
            <w:r>
              <w:rPr>
                <w:rFonts w:ascii="Calibri" w:eastAsia="Arial" w:hAnsi="Calibri" w:cs="Arial"/>
                <w:bCs/>
                <w:szCs w:val="24"/>
              </w:rPr>
              <w:t xml:space="preserve"> </w:t>
            </w:r>
            <w:r w:rsidRPr="00101CFD">
              <w:rPr>
                <w:rFonts w:ascii="Calibri" w:eastAsia="Arial" w:hAnsi="Calibri" w:cs="Arial"/>
                <w:bCs/>
                <w:sz w:val="20"/>
              </w:rPr>
              <w:t>(3,5)</w:t>
            </w:r>
          </w:p>
        </w:tc>
        <w:tc>
          <w:tcPr>
            <w:tcW w:w="709" w:type="dxa"/>
          </w:tcPr>
          <w:p w:rsidR="003419A2" w:rsidRPr="001B2937" w:rsidRDefault="003419A2" w:rsidP="003419A2">
            <w:pPr>
              <w:pStyle w:val="Normal1"/>
              <w:tabs>
                <w:tab w:val="left" w:pos="2552"/>
                <w:tab w:val="left" w:pos="3969"/>
                <w:tab w:val="left" w:pos="4536"/>
              </w:tabs>
              <w:rPr>
                <w:rFonts w:ascii="Calibri" w:eastAsia="Arial" w:hAnsi="Calibri" w:cs="Arial"/>
                <w:bCs/>
                <w:szCs w:val="24"/>
              </w:rPr>
            </w:pPr>
          </w:p>
        </w:tc>
        <w:tc>
          <w:tcPr>
            <w:tcW w:w="850" w:type="dxa"/>
          </w:tcPr>
          <w:p w:rsidR="003419A2" w:rsidRPr="00101CFD" w:rsidRDefault="003419A2" w:rsidP="003419A2">
            <w:pPr>
              <w:pStyle w:val="Normal1"/>
              <w:tabs>
                <w:tab w:val="left" w:pos="2552"/>
                <w:tab w:val="left" w:pos="3969"/>
                <w:tab w:val="left" w:pos="4536"/>
              </w:tabs>
              <w:rPr>
                <w:rFonts w:ascii="Calibri" w:eastAsia="Arial" w:hAnsi="Calibri" w:cs="Arial"/>
                <w:b/>
                <w:bCs/>
                <w:szCs w:val="24"/>
              </w:rPr>
            </w:pPr>
            <w:r w:rsidRPr="00101CFD">
              <w:rPr>
                <w:rFonts w:ascii="Calibri" w:eastAsia="Arial" w:hAnsi="Calibri" w:cs="Arial"/>
                <w:b/>
                <w:bCs/>
                <w:szCs w:val="24"/>
              </w:rPr>
              <w:t>3,4</w:t>
            </w:r>
          </w:p>
        </w:tc>
      </w:tr>
      <w:tr w:rsidR="003419A2" w:rsidRPr="001B2937" w:rsidTr="003419A2">
        <w:trPr>
          <w:trHeight w:val="1758"/>
        </w:trPr>
        <w:tc>
          <w:tcPr>
            <w:tcW w:w="817" w:type="dxa"/>
            <w:shd w:val="clear" w:color="auto" w:fill="FFFFFF" w:themeFill="background1"/>
          </w:tcPr>
          <w:p w:rsidR="003419A2" w:rsidRDefault="003419A2" w:rsidP="003419A2">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1</w:t>
            </w:r>
          </w:p>
          <w:p w:rsidR="003419A2" w:rsidRDefault="003419A2" w:rsidP="003419A2">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 xml:space="preserve">      2</w:t>
            </w:r>
          </w:p>
          <w:p w:rsidR="003419A2" w:rsidRDefault="003419A2" w:rsidP="003419A2">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3</w:t>
            </w:r>
          </w:p>
          <w:p w:rsidR="003419A2" w:rsidRDefault="003419A2" w:rsidP="003419A2">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4</w:t>
            </w:r>
          </w:p>
          <w:p w:rsidR="003419A2" w:rsidRDefault="003419A2" w:rsidP="003419A2">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5</w:t>
            </w:r>
          </w:p>
          <w:p w:rsidR="003419A2" w:rsidRDefault="003419A2" w:rsidP="003419A2">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6</w:t>
            </w:r>
          </w:p>
        </w:tc>
        <w:tc>
          <w:tcPr>
            <w:tcW w:w="992" w:type="dxa"/>
            <w:shd w:val="clear" w:color="auto" w:fill="FFFFFF" w:themeFill="background1"/>
          </w:tcPr>
          <w:p w:rsidR="003419A2" w:rsidRDefault="003419A2" w:rsidP="003419A2">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3%</w:t>
            </w:r>
          </w:p>
          <w:p w:rsidR="003419A2" w:rsidRDefault="003419A2" w:rsidP="003419A2">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27</w:t>
            </w:r>
          </w:p>
          <w:p w:rsidR="003419A2" w:rsidRDefault="003419A2" w:rsidP="003419A2">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33</w:t>
            </w:r>
          </w:p>
          <w:p w:rsidR="003419A2" w:rsidRDefault="003419A2" w:rsidP="003419A2">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28</w:t>
            </w:r>
          </w:p>
          <w:p w:rsidR="003419A2" w:rsidRDefault="003419A2" w:rsidP="003419A2">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7</w:t>
            </w:r>
          </w:p>
          <w:p w:rsidR="003419A2" w:rsidRDefault="003419A2" w:rsidP="003419A2">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w:t>
            </w:r>
          </w:p>
        </w:tc>
        <w:tc>
          <w:tcPr>
            <w:tcW w:w="709" w:type="dxa"/>
            <w:shd w:val="clear" w:color="auto" w:fill="FFFFFF" w:themeFill="background1"/>
          </w:tcPr>
          <w:p w:rsidR="003419A2" w:rsidRDefault="003419A2" w:rsidP="003419A2">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1</w:t>
            </w:r>
          </w:p>
          <w:p w:rsidR="003419A2" w:rsidRDefault="003419A2" w:rsidP="003419A2">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 xml:space="preserve">      2</w:t>
            </w:r>
          </w:p>
          <w:p w:rsidR="003419A2" w:rsidRDefault="003419A2" w:rsidP="003419A2">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3</w:t>
            </w:r>
          </w:p>
          <w:p w:rsidR="003419A2" w:rsidRDefault="003419A2" w:rsidP="003419A2">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4</w:t>
            </w:r>
          </w:p>
          <w:p w:rsidR="003419A2" w:rsidRDefault="003419A2" w:rsidP="003419A2">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5</w:t>
            </w:r>
          </w:p>
          <w:p w:rsidR="003419A2" w:rsidRDefault="003419A2" w:rsidP="003419A2">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6</w:t>
            </w:r>
          </w:p>
        </w:tc>
        <w:tc>
          <w:tcPr>
            <w:tcW w:w="992" w:type="dxa"/>
            <w:shd w:val="clear" w:color="auto" w:fill="FFFFFF" w:themeFill="background1"/>
          </w:tcPr>
          <w:p w:rsidR="003419A2" w:rsidRDefault="003419A2" w:rsidP="003419A2">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0 %</w:t>
            </w:r>
          </w:p>
          <w:p w:rsidR="003419A2" w:rsidRDefault="003419A2" w:rsidP="003419A2">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12</w:t>
            </w:r>
          </w:p>
          <w:p w:rsidR="003419A2" w:rsidRDefault="003419A2" w:rsidP="003419A2">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39</w:t>
            </w:r>
          </w:p>
          <w:p w:rsidR="003419A2" w:rsidRDefault="003419A2" w:rsidP="003419A2">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37</w:t>
            </w:r>
          </w:p>
          <w:p w:rsidR="003419A2" w:rsidRDefault="003419A2" w:rsidP="003419A2">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10</w:t>
            </w:r>
          </w:p>
          <w:p w:rsidR="003419A2" w:rsidRDefault="003419A2" w:rsidP="003419A2">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w:t>
            </w:r>
          </w:p>
        </w:tc>
        <w:tc>
          <w:tcPr>
            <w:tcW w:w="873" w:type="dxa"/>
          </w:tcPr>
          <w:p w:rsidR="003419A2" w:rsidRDefault="003419A2" w:rsidP="003419A2">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1</w:t>
            </w:r>
          </w:p>
          <w:p w:rsidR="003419A2" w:rsidRDefault="003419A2" w:rsidP="003419A2">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 xml:space="preserve">      2</w:t>
            </w:r>
          </w:p>
          <w:p w:rsidR="003419A2" w:rsidRDefault="003419A2" w:rsidP="003419A2">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3</w:t>
            </w:r>
          </w:p>
          <w:p w:rsidR="003419A2" w:rsidRDefault="003419A2" w:rsidP="003419A2">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4</w:t>
            </w:r>
          </w:p>
          <w:p w:rsidR="003419A2" w:rsidRDefault="003419A2" w:rsidP="003419A2">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5</w:t>
            </w:r>
          </w:p>
          <w:p w:rsidR="003419A2" w:rsidRPr="001B2937" w:rsidRDefault="003419A2" w:rsidP="003419A2">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6</w:t>
            </w:r>
          </w:p>
        </w:tc>
        <w:tc>
          <w:tcPr>
            <w:tcW w:w="992" w:type="dxa"/>
          </w:tcPr>
          <w:p w:rsidR="003419A2" w:rsidRDefault="003419A2" w:rsidP="003419A2">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6 %</w:t>
            </w:r>
          </w:p>
          <w:p w:rsidR="003419A2" w:rsidRDefault="003419A2" w:rsidP="003419A2">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24</w:t>
            </w:r>
          </w:p>
          <w:p w:rsidR="003419A2" w:rsidRDefault="003419A2" w:rsidP="003419A2">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27</w:t>
            </w:r>
          </w:p>
          <w:p w:rsidR="003419A2" w:rsidRDefault="003419A2" w:rsidP="003419A2">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30</w:t>
            </w:r>
          </w:p>
          <w:p w:rsidR="003419A2" w:rsidRDefault="003419A2" w:rsidP="003419A2">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11</w:t>
            </w:r>
          </w:p>
          <w:p w:rsidR="003419A2" w:rsidRPr="001B2937" w:rsidRDefault="003419A2" w:rsidP="003419A2">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3</w:t>
            </w:r>
          </w:p>
        </w:tc>
        <w:tc>
          <w:tcPr>
            <w:tcW w:w="709" w:type="dxa"/>
          </w:tcPr>
          <w:p w:rsidR="003419A2" w:rsidRDefault="003419A2" w:rsidP="003419A2">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1</w:t>
            </w:r>
          </w:p>
          <w:p w:rsidR="003419A2" w:rsidRDefault="003419A2" w:rsidP="003419A2">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 xml:space="preserve">     2</w:t>
            </w:r>
          </w:p>
          <w:p w:rsidR="003419A2" w:rsidRDefault="003419A2" w:rsidP="003419A2">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3</w:t>
            </w:r>
          </w:p>
          <w:p w:rsidR="003419A2" w:rsidRDefault="003419A2" w:rsidP="003419A2">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4</w:t>
            </w:r>
          </w:p>
          <w:p w:rsidR="003419A2" w:rsidRDefault="003419A2" w:rsidP="003419A2">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5</w:t>
            </w:r>
          </w:p>
          <w:p w:rsidR="003419A2" w:rsidRPr="001B2937" w:rsidRDefault="003419A2" w:rsidP="003419A2">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6</w:t>
            </w:r>
          </w:p>
        </w:tc>
        <w:tc>
          <w:tcPr>
            <w:tcW w:w="850" w:type="dxa"/>
          </w:tcPr>
          <w:p w:rsidR="003419A2" w:rsidRDefault="003419A2" w:rsidP="003419A2">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0 %</w:t>
            </w:r>
          </w:p>
          <w:p w:rsidR="003419A2" w:rsidRDefault="003419A2" w:rsidP="003419A2">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9</w:t>
            </w:r>
          </w:p>
          <w:p w:rsidR="003419A2" w:rsidRDefault="003419A2" w:rsidP="003419A2">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47</w:t>
            </w:r>
          </w:p>
          <w:p w:rsidR="003419A2" w:rsidRDefault="003419A2" w:rsidP="003419A2">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36</w:t>
            </w:r>
          </w:p>
          <w:p w:rsidR="003419A2" w:rsidRDefault="003419A2" w:rsidP="003419A2">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9</w:t>
            </w:r>
          </w:p>
          <w:p w:rsidR="003419A2" w:rsidRPr="001B2937" w:rsidRDefault="003419A2" w:rsidP="003419A2">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0</w:t>
            </w:r>
          </w:p>
        </w:tc>
      </w:tr>
    </w:tbl>
    <w:p w:rsidR="003419A2" w:rsidRDefault="003419A2" w:rsidP="003419A2">
      <w:pPr>
        <w:rPr>
          <w:color w:val="984806" w:themeColor="accent6" w:themeShade="80"/>
          <w:szCs w:val="24"/>
        </w:rPr>
      </w:pPr>
    </w:p>
    <w:p w:rsidR="00210315" w:rsidRDefault="00210315" w:rsidP="003419A2">
      <w:pPr>
        <w:rPr>
          <w:color w:val="984806" w:themeColor="accent6" w:themeShade="80"/>
          <w:szCs w:val="24"/>
        </w:rPr>
      </w:pPr>
    </w:p>
    <w:p w:rsidR="009C1396" w:rsidRDefault="009C1396" w:rsidP="003419A2">
      <w:pPr>
        <w:rPr>
          <w:color w:val="984806" w:themeColor="accent6" w:themeShade="80"/>
          <w:szCs w:val="24"/>
        </w:rPr>
      </w:pPr>
    </w:p>
    <w:p w:rsidR="009C1396" w:rsidRDefault="009C1396" w:rsidP="003419A2">
      <w:pPr>
        <w:rPr>
          <w:color w:val="984806" w:themeColor="accent6" w:themeShade="80"/>
          <w:szCs w:val="24"/>
        </w:rPr>
      </w:pPr>
    </w:p>
    <w:p w:rsidR="009C1396" w:rsidRDefault="009C1396" w:rsidP="003419A2">
      <w:pPr>
        <w:rPr>
          <w:color w:val="984806" w:themeColor="accent6" w:themeShade="80"/>
          <w:szCs w:val="24"/>
        </w:rPr>
      </w:pPr>
    </w:p>
    <w:p w:rsidR="009C1396" w:rsidRDefault="009C1396" w:rsidP="003419A2">
      <w:pPr>
        <w:rPr>
          <w:color w:val="984806" w:themeColor="accent6" w:themeShade="80"/>
          <w:szCs w:val="24"/>
        </w:rPr>
      </w:pPr>
    </w:p>
    <w:p w:rsidR="00733ACD" w:rsidRPr="006C6052" w:rsidRDefault="00733ACD" w:rsidP="00DB1C62">
      <w:pPr>
        <w:pStyle w:val="Overskrift3"/>
        <w:ind w:firstLine="708"/>
      </w:pPr>
      <w:r w:rsidRPr="006C6052">
        <w:lastRenderedPageBreak/>
        <w:t>Matematikk</w:t>
      </w:r>
    </w:p>
    <w:p w:rsidR="00733ACD" w:rsidRDefault="00733ACD" w:rsidP="00A90135">
      <w:pPr>
        <w:spacing w:after="0" w:line="240" w:lineRule="auto"/>
        <w:ind w:left="708" w:firstLine="708"/>
        <w:rPr>
          <w:szCs w:val="24"/>
        </w:rPr>
      </w:pPr>
      <w:r w:rsidRPr="00A90135">
        <w:rPr>
          <w:szCs w:val="24"/>
        </w:rPr>
        <w:t>Det va</w:t>
      </w:r>
      <w:r w:rsidR="00242EC9">
        <w:rPr>
          <w:szCs w:val="24"/>
        </w:rPr>
        <w:t>r 55</w:t>
      </w:r>
      <w:r w:rsidRPr="00A90135">
        <w:rPr>
          <w:szCs w:val="24"/>
        </w:rPr>
        <w:t xml:space="preserve"> elevar som var oppe til </w:t>
      </w:r>
      <w:r w:rsidR="00A90135" w:rsidRPr="00A90135">
        <w:rPr>
          <w:szCs w:val="24"/>
        </w:rPr>
        <w:t>eksamen i matematikk  våren 2012</w:t>
      </w:r>
      <w:r w:rsidRPr="00A90135">
        <w:rPr>
          <w:szCs w:val="24"/>
        </w:rPr>
        <w:t>.</w:t>
      </w:r>
    </w:p>
    <w:p w:rsidR="000D145F" w:rsidRDefault="000D145F" w:rsidP="000D145F">
      <w:pPr>
        <w:spacing w:after="0" w:line="240" w:lineRule="auto"/>
        <w:rPr>
          <w:b/>
          <w:szCs w:val="24"/>
        </w:rPr>
      </w:pPr>
    </w:p>
    <w:p w:rsidR="009B04FB" w:rsidRDefault="000D145F" w:rsidP="000D145F">
      <w:pPr>
        <w:spacing w:after="0" w:line="240" w:lineRule="auto"/>
        <w:ind w:left="1416"/>
      </w:pPr>
      <w:r>
        <w:t xml:space="preserve">Gjennomsnittet  er det lågaste på fleire år, og ligg </w:t>
      </w:r>
      <w:r w:rsidR="009B04FB">
        <w:t xml:space="preserve">godt under landssnittet. </w:t>
      </w:r>
    </w:p>
    <w:p w:rsidR="000D145F" w:rsidRDefault="009B04FB" w:rsidP="000D145F">
      <w:pPr>
        <w:spacing w:after="0" w:line="240" w:lineRule="auto"/>
        <w:ind w:left="1416"/>
      </w:pPr>
      <w:r>
        <w:t>15% av elevane fekk</w:t>
      </w:r>
      <w:r w:rsidR="000D145F">
        <w:t xml:space="preserve"> karakteren 1, medan det er 10% i landet elles.</w:t>
      </w:r>
    </w:p>
    <w:p w:rsidR="00205C64" w:rsidRPr="00452AA5" w:rsidRDefault="000D145F" w:rsidP="00452AA5">
      <w:pPr>
        <w:ind w:left="1416"/>
      </w:pPr>
      <w:r>
        <w:t>Skilnaden mellom gutar og jenter er stor både i snitt o</w:t>
      </w:r>
      <w:r w:rsidR="00205C64">
        <w:t xml:space="preserve">g på karakteren 1.  Gutane har 22% </w:t>
      </w:r>
      <w:r>
        <w:t xml:space="preserve">på  karakteren 1, </w:t>
      </w:r>
      <w:r w:rsidR="009B04FB">
        <w:t xml:space="preserve">medan jentene har 7% - </w:t>
      </w:r>
      <w:r w:rsidR="00205C64">
        <w:t xml:space="preserve">ein </w:t>
      </w:r>
      <w:r w:rsidR="00205C64">
        <w:rPr>
          <w:szCs w:val="24"/>
        </w:rPr>
        <w:t xml:space="preserve">skilnad på </w:t>
      </w:r>
      <w:r w:rsidR="00205C64" w:rsidRPr="000D13D6">
        <w:rPr>
          <w:szCs w:val="24"/>
        </w:rPr>
        <w:t>15</w:t>
      </w:r>
      <w:r w:rsidR="00205C64">
        <w:rPr>
          <w:szCs w:val="24"/>
        </w:rPr>
        <w:t>%.</w:t>
      </w:r>
    </w:p>
    <w:p w:rsidR="000D145F" w:rsidRDefault="00205C64" w:rsidP="000D145F">
      <w:pPr>
        <w:spacing w:after="0" w:line="240" w:lineRule="auto"/>
        <w:ind w:left="1416"/>
      </w:pPr>
      <w:r>
        <w:t xml:space="preserve">Gutane </w:t>
      </w:r>
      <w:r w:rsidR="000D145F">
        <w:t xml:space="preserve"> ligg 0,7 lågare i </w:t>
      </w:r>
      <w:r>
        <w:t>karakter</w:t>
      </w:r>
      <w:r w:rsidR="000D145F">
        <w:t xml:space="preserve">snitt. </w:t>
      </w:r>
    </w:p>
    <w:p w:rsidR="000D13D6" w:rsidRPr="00733ACD" w:rsidRDefault="000D13D6" w:rsidP="00A90135">
      <w:pPr>
        <w:spacing w:after="0" w:line="240" w:lineRule="auto"/>
        <w:ind w:left="1416"/>
        <w:rPr>
          <w:color w:val="984806" w:themeColor="accent6" w:themeShade="80"/>
          <w:szCs w:val="24"/>
        </w:rPr>
      </w:pPr>
    </w:p>
    <w:p w:rsidR="00A90135" w:rsidRPr="003A41E0" w:rsidRDefault="00C87C15" w:rsidP="00C87C15">
      <w:pPr>
        <w:spacing w:after="0" w:line="240" w:lineRule="auto"/>
        <w:rPr>
          <w:sz w:val="20"/>
          <w:szCs w:val="20"/>
        </w:rPr>
      </w:pPr>
      <w:r w:rsidRPr="00C87C15">
        <w:rPr>
          <w:b/>
          <w:sz w:val="20"/>
          <w:szCs w:val="20"/>
        </w:rPr>
        <w:t>Tabell 12</w:t>
      </w:r>
      <w:r>
        <w:t xml:space="preserve"> </w:t>
      </w:r>
      <w:r>
        <w:tab/>
      </w:r>
      <w:r w:rsidR="00A90135">
        <w:t xml:space="preserve">Matematikk  </w:t>
      </w:r>
      <w:r w:rsidR="00A90135" w:rsidRPr="0043459E">
        <w:rPr>
          <w:rFonts w:ascii="Calibri" w:eastAsia="Arial" w:hAnsi="Calibri" w:cs="Arial"/>
          <w:bCs/>
        </w:rPr>
        <w:t>(Nasjonalt   snitt i para</w:t>
      </w:r>
      <w:r w:rsidR="00A90135">
        <w:rPr>
          <w:rFonts w:ascii="Calibri" w:eastAsia="Arial" w:hAnsi="Calibri" w:cs="Arial"/>
          <w:bCs/>
        </w:rPr>
        <w:t xml:space="preserve">ntes)  </w:t>
      </w:r>
      <w:r w:rsidR="00A90135" w:rsidRPr="003A41E0">
        <w:rPr>
          <w:sz w:val="20"/>
          <w:szCs w:val="20"/>
        </w:rPr>
        <w:t>Karaktersk</w:t>
      </w:r>
      <w:r w:rsidR="00A90135">
        <w:rPr>
          <w:sz w:val="20"/>
          <w:szCs w:val="20"/>
        </w:rPr>
        <w:t>ala frå 1 til 6, der 6 er best.</w:t>
      </w:r>
    </w:p>
    <w:tbl>
      <w:tblPr>
        <w:tblW w:w="0" w:type="auto"/>
        <w:tblInd w:w="1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
        <w:gridCol w:w="992"/>
        <w:gridCol w:w="709"/>
        <w:gridCol w:w="992"/>
        <w:gridCol w:w="851"/>
        <w:gridCol w:w="992"/>
        <w:gridCol w:w="709"/>
        <w:gridCol w:w="850"/>
      </w:tblGrid>
      <w:tr w:rsidR="00A90135" w:rsidRPr="001B2937" w:rsidTr="00A90135">
        <w:tc>
          <w:tcPr>
            <w:tcW w:w="1741" w:type="dxa"/>
            <w:gridSpan w:val="2"/>
            <w:shd w:val="clear" w:color="auto" w:fill="FFFFCC"/>
          </w:tcPr>
          <w:p w:rsidR="00A90135" w:rsidRDefault="00A90135" w:rsidP="00A9013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2012</w:t>
            </w:r>
          </w:p>
        </w:tc>
        <w:tc>
          <w:tcPr>
            <w:tcW w:w="1701" w:type="dxa"/>
            <w:gridSpan w:val="2"/>
            <w:shd w:val="clear" w:color="auto" w:fill="E5DFEC" w:themeFill="accent4" w:themeFillTint="33"/>
          </w:tcPr>
          <w:p w:rsidR="00A90135" w:rsidRPr="001B2937" w:rsidRDefault="00A90135" w:rsidP="00A9013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2011</w:t>
            </w:r>
          </w:p>
        </w:tc>
        <w:tc>
          <w:tcPr>
            <w:tcW w:w="1843" w:type="dxa"/>
            <w:gridSpan w:val="2"/>
            <w:shd w:val="clear" w:color="auto" w:fill="CCFFFF"/>
          </w:tcPr>
          <w:p w:rsidR="00A90135" w:rsidRPr="001B2937" w:rsidRDefault="00A90135" w:rsidP="00A90135">
            <w:pPr>
              <w:pStyle w:val="Normal1"/>
              <w:tabs>
                <w:tab w:val="left" w:pos="2552"/>
                <w:tab w:val="left" w:pos="3969"/>
                <w:tab w:val="left" w:pos="4536"/>
              </w:tabs>
              <w:rPr>
                <w:rFonts w:ascii="Calibri" w:eastAsia="Arial" w:hAnsi="Calibri" w:cs="Arial"/>
                <w:bCs/>
                <w:szCs w:val="24"/>
              </w:rPr>
            </w:pPr>
            <w:r w:rsidRPr="001B2937">
              <w:rPr>
                <w:rFonts w:ascii="Calibri" w:eastAsia="Arial" w:hAnsi="Calibri" w:cs="Arial"/>
                <w:bCs/>
                <w:szCs w:val="24"/>
              </w:rPr>
              <w:t>20</w:t>
            </w:r>
            <w:r>
              <w:rPr>
                <w:rFonts w:ascii="Calibri" w:eastAsia="Arial" w:hAnsi="Calibri" w:cs="Arial"/>
                <w:bCs/>
                <w:szCs w:val="24"/>
              </w:rPr>
              <w:t>10</w:t>
            </w:r>
          </w:p>
        </w:tc>
        <w:tc>
          <w:tcPr>
            <w:tcW w:w="1559" w:type="dxa"/>
            <w:gridSpan w:val="2"/>
            <w:shd w:val="clear" w:color="auto" w:fill="FDE9D9" w:themeFill="accent6" w:themeFillTint="33"/>
          </w:tcPr>
          <w:p w:rsidR="00A90135" w:rsidRPr="001B2937" w:rsidRDefault="00A90135" w:rsidP="00A9013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 xml:space="preserve"> 2009</w:t>
            </w:r>
          </w:p>
        </w:tc>
      </w:tr>
      <w:tr w:rsidR="00A90135" w:rsidRPr="001B2937" w:rsidTr="00A90135">
        <w:tc>
          <w:tcPr>
            <w:tcW w:w="749" w:type="dxa"/>
            <w:shd w:val="clear" w:color="auto" w:fill="FFFFFF" w:themeFill="background1"/>
          </w:tcPr>
          <w:p w:rsidR="00A90135" w:rsidRPr="001B2937" w:rsidRDefault="00A90135" w:rsidP="00D66C45">
            <w:pPr>
              <w:pStyle w:val="Normal1"/>
              <w:tabs>
                <w:tab w:val="left" w:pos="2552"/>
                <w:tab w:val="left" w:pos="3969"/>
                <w:tab w:val="left" w:pos="4536"/>
              </w:tabs>
              <w:rPr>
                <w:rFonts w:ascii="Calibri" w:eastAsia="Arial" w:hAnsi="Calibri" w:cs="Arial"/>
                <w:bCs/>
                <w:szCs w:val="24"/>
              </w:rPr>
            </w:pPr>
          </w:p>
        </w:tc>
        <w:tc>
          <w:tcPr>
            <w:tcW w:w="992" w:type="dxa"/>
            <w:shd w:val="clear" w:color="auto" w:fill="FFFFFF" w:themeFill="background1"/>
          </w:tcPr>
          <w:p w:rsidR="00A90135" w:rsidRPr="001B2937" w:rsidRDefault="00A90135" w:rsidP="00D66C45">
            <w:pPr>
              <w:pStyle w:val="Normal1"/>
              <w:tabs>
                <w:tab w:val="left" w:pos="2552"/>
                <w:tab w:val="left" w:pos="3969"/>
                <w:tab w:val="left" w:pos="4536"/>
              </w:tabs>
              <w:rPr>
                <w:rFonts w:ascii="Calibri" w:eastAsia="Arial" w:hAnsi="Calibri" w:cs="Arial"/>
                <w:bCs/>
                <w:szCs w:val="24"/>
              </w:rPr>
            </w:pPr>
            <w:r w:rsidRPr="00925D71">
              <w:rPr>
                <w:rFonts w:ascii="Calibri" w:eastAsia="Arial" w:hAnsi="Calibri" w:cs="Arial"/>
                <w:b/>
                <w:bCs/>
                <w:szCs w:val="24"/>
              </w:rPr>
              <w:t>2,7</w:t>
            </w:r>
            <w:r>
              <w:rPr>
                <w:rFonts w:ascii="Calibri" w:eastAsia="Arial" w:hAnsi="Calibri" w:cs="Arial"/>
                <w:bCs/>
                <w:szCs w:val="24"/>
              </w:rPr>
              <w:t xml:space="preserve"> </w:t>
            </w:r>
            <w:r w:rsidRPr="00925D71">
              <w:rPr>
                <w:rFonts w:ascii="Calibri" w:eastAsia="Arial" w:hAnsi="Calibri" w:cs="Arial"/>
                <w:bCs/>
                <w:sz w:val="20"/>
              </w:rPr>
              <w:t>(3,1)</w:t>
            </w:r>
          </w:p>
        </w:tc>
        <w:tc>
          <w:tcPr>
            <w:tcW w:w="709" w:type="dxa"/>
            <w:shd w:val="clear" w:color="auto" w:fill="FFFFFF" w:themeFill="background1"/>
          </w:tcPr>
          <w:p w:rsidR="00A90135" w:rsidRPr="001B2937" w:rsidRDefault="00A90135" w:rsidP="00D66C45">
            <w:pPr>
              <w:pStyle w:val="Normal1"/>
              <w:tabs>
                <w:tab w:val="left" w:pos="2552"/>
                <w:tab w:val="left" w:pos="3969"/>
                <w:tab w:val="left" w:pos="4536"/>
              </w:tabs>
              <w:rPr>
                <w:rFonts w:ascii="Calibri" w:eastAsia="Arial" w:hAnsi="Calibri" w:cs="Arial"/>
                <w:bCs/>
                <w:szCs w:val="24"/>
              </w:rPr>
            </w:pPr>
          </w:p>
        </w:tc>
        <w:tc>
          <w:tcPr>
            <w:tcW w:w="992" w:type="dxa"/>
            <w:shd w:val="clear" w:color="auto" w:fill="FFFFFF" w:themeFill="background1"/>
          </w:tcPr>
          <w:p w:rsidR="00A90135" w:rsidRPr="001B2937" w:rsidRDefault="00A90135" w:rsidP="00D66C45">
            <w:pPr>
              <w:pStyle w:val="Normal1"/>
              <w:tabs>
                <w:tab w:val="left" w:pos="2552"/>
                <w:tab w:val="left" w:pos="3969"/>
                <w:tab w:val="left" w:pos="4536"/>
              </w:tabs>
              <w:rPr>
                <w:rFonts w:ascii="Calibri" w:eastAsia="Arial" w:hAnsi="Calibri" w:cs="Arial"/>
                <w:bCs/>
                <w:szCs w:val="24"/>
              </w:rPr>
            </w:pPr>
            <w:r w:rsidRPr="00CB2BC7">
              <w:rPr>
                <w:rFonts w:ascii="Calibri" w:eastAsia="Arial" w:hAnsi="Calibri" w:cs="Arial"/>
                <w:b/>
                <w:bCs/>
                <w:szCs w:val="24"/>
              </w:rPr>
              <w:t>3,3</w:t>
            </w:r>
            <w:r>
              <w:rPr>
                <w:rFonts w:ascii="Calibri" w:eastAsia="Arial" w:hAnsi="Calibri" w:cs="Arial"/>
                <w:bCs/>
                <w:szCs w:val="24"/>
              </w:rPr>
              <w:t xml:space="preserve"> </w:t>
            </w:r>
            <w:r w:rsidRPr="00CB2BC7">
              <w:rPr>
                <w:rFonts w:ascii="Calibri" w:eastAsia="Arial" w:hAnsi="Calibri" w:cs="Arial"/>
                <w:bCs/>
                <w:sz w:val="20"/>
              </w:rPr>
              <w:t>(3,1)</w:t>
            </w:r>
          </w:p>
        </w:tc>
        <w:tc>
          <w:tcPr>
            <w:tcW w:w="851" w:type="dxa"/>
          </w:tcPr>
          <w:p w:rsidR="00A90135" w:rsidRPr="001B2937" w:rsidRDefault="00A90135" w:rsidP="00D66C45">
            <w:pPr>
              <w:pStyle w:val="Normal1"/>
              <w:tabs>
                <w:tab w:val="left" w:pos="2552"/>
                <w:tab w:val="left" w:pos="3969"/>
                <w:tab w:val="left" w:pos="4536"/>
              </w:tabs>
              <w:rPr>
                <w:rFonts w:ascii="Calibri" w:eastAsia="Arial" w:hAnsi="Calibri" w:cs="Arial"/>
                <w:bCs/>
                <w:szCs w:val="24"/>
              </w:rPr>
            </w:pPr>
          </w:p>
        </w:tc>
        <w:tc>
          <w:tcPr>
            <w:tcW w:w="992" w:type="dxa"/>
          </w:tcPr>
          <w:p w:rsidR="00A90135" w:rsidRPr="001B2937" w:rsidRDefault="00A90135" w:rsidP="00D66C45">
            <w:pPr>
              <w:pStyle w:val="Normal1"/>
              <w:tabs>
                <w:tab w:val="left" w:pos="2552"/>
                <w:tab w:val="left" w:pos="3969"/>
                <w:tab w:val="left" w:pos="4536"/>
              </w:tabs>
              <w:rPr>
                <w:rFonts w:ascii="Calibri" w:eastAsia="Arial" w:hAnsi="Calibri" w:cs="Arial"/>
                <w:bCs/>
                <w:szCs w:val="24"/>
              </w:rPr>
            </w:pPr>
            <w:r w:rsidRPr="00DF79C9">
              <w:rPr>
                <w:rFonts w:ascii="Calibri" w:eastAsia="Arial" w:hAnsi="Calibri" w:cs="Arial"/>
                <w:b/>
                <w:bCs/>
                <w:szCs w:val="24"/>
              </w:rPr>
              <w:t>3,0</w:t>
            </w:r>
            <w:r w:rsidRPr="00DF79C9">
              <w:rPr>
                <w:rFonts w:ascii="Calibri" w:eastAsia="Arial" w:hAnsi="Calibri" w:cs="Arial"/>
                <w:bCs/>
                <w:sz w:val="20"/>
              </w:rPr>
              <w:t>(3,2)</w:t>
            </w:r>
          </w:p>
        </w:tc>
        <w:tc>
          <w:tcPr>
            <w:tcW w:w="709" w:type="dxa"/>
          </w:tcPr>
          <w:p w:rsidR="00A90135" w:rsidRPr="001B2937" w:rsidRDefault="00A90135" w:rsidP="00D66C45">
            <w:pPr>
              <w:pStyle w:val="Normal1"/>
              <w:tabs>
                <w:tab w:val="left" w:pos="2552"/>
                <w:tab w:val="left" w:pos="3969"/>
                <w:tab w:val="left" w:pos="4536"/>
              </w:tabs>
              <w:rPr>
                <w:rFonts w:ascii="Calibri" w:eastAsia="Arial" w:hAnsi="Calibri" w:cs="Arial"/>
                <w:bCs/>
                <w:szCs w:val="24"/>
              </w:rPr>
            </w:pPr>
          </w:p>
        </w:tc>
        <w:tc>
          <w:tcPr>
            <w:tcW w:w="850" w:type="dxa"/>
          </w:tcPr>
          <w:p w:rsidR="00A90135" w:rsidRPr="001B2937" w:rsidRDefault="00A90135"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3,2</w:t>
            </w:r>
          </w:p>
        </w:tc>
      </w:tr>
      <w:tr w:rsidR="00A90135" w:rsidRPr="001B2937" w:rsidTr="00A90135">
        <w:trPr>
          <w:trHeight w:val="1758"/>
        </w:trPr>
        <w:tc>
          <w:tcPr>
            <w:tcW w:w="749" w:type="dxa"/>
            <w:shd w:val="clear" w:color="auto" w:fill="FFFFFF" w:themeFill="background1"/>
          </w:tcPr>
          <w:p w:rsidR="00A90135" w:rsidRDefault="00A90135" w:rsidP="00D66C4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1</w:t>
            </w:r>
          </w:p>
          <w:p w:rsidR="00A90135" w:rsidRDefault="00A90135" w:rsidP="00D66C4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 xml:space="preserve">      2</w:t>
            </w:r>
          </w:p>
          <w:p w:rsidR="00A90135" w:rsidRDefault="00A90135" w:rsidP="00D66C4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3</w:t>
            </w:r>
          </w:p>
          <w:p w:rsidR="00A90135" w:rsidRDefault="00A90135" w:rsidP="00D66C4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4</w:t>
            </w:r>
          </w:p>
          <w:p w:rsidR="00A90135" w:rsidRDefault="00A90135" w:rsidP="00D66C4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5</w:t>
            </w:r>
          </w:p>
          <w:p w:rsidR="00A90135" w:rsidRDefault="00A90135" w:rsidP="00D66C4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6</w:t>
            </w:r>
          </w:p>
        </w:tc>
        <w:tc>
          <w:tcPr>
            <w:tcW w:w="992" w:type="dxa"/>
            <w:shd w:val="clear" w:color="auto" w:fill="FFFFFF" w:themeFill="background1"/>
          </w:tcPr>
          <w:p w:rsidR="00A90135" w:rsidRDefault="00A90135"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15%</w:t>
            </w:r>
          </w:p>
          <w:p w:rsidR="00A90135" w:rsidRDefault="00A90135"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40</w:t>
            </w:r>
          </w:p>
          <w:p w:rsidR="00A90135" w:rsidRDefault="00A90135"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20</w:t>
            </w:r>
          </w:p>
          <w:p w:rsidR="00A90135" w:rsidRDefault="00A90135"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18</w:t>
            </w:r>
          </w:p>
          <w:p w:rsidR="00A90135" w:rsidRDefault="00A90135"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6</w:t>
            </w:r>
          </w:p>
          <w:p w:rsidR="00A90135" w:rsidRDefault="00A90135"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w:t>
            </w:r>
          </w:p>
        </w:tc>
        <w:tc>
          <w:tcPr>
            <w:tcW w:w="709" w:type="dxa"/>
            <w:shd w:val="clear" w:color="auto" w:fill="FFFFFF" w:themeFill="background1"/>
          </w:tcPr>
          <w:p w:rsidR="00A90135" w:rsidRDefault="00A90135" w:rsidP="00D66C4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1</w:t>
            </w:r>
          </w:p>
          <w:p w:rsidR="00A90135" w:rsidRDefault="00A90135" w:rsidP="00D66C4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 xml:space="preserve">      2</w:t>
            </w:r>
          </w:p>
          <w:p w:rsidR="00A90135" w:rsidRDefault="00A90135" w:rsidP="00D66C4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3</w:t>
            </w:r>
          </w:p>
          <w:p w:rsidR="00A90135" w:rsidRDefault="00A90135" w:rsidP="00D66C4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4</w:t>
            </w:r>
          </w:p>
          <w:p w:rsidR="00A90135" w:rsidRDefault="00A90135" w:rsidP="00D66C4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5</w:t>
            </w:r>
          </w:p>
          <w:p w:rsidR="00A90135" w:rsidRDefault="00A90135" w:rsidP="00D66C4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6</w:t>
            </w:r>
          </w:p>
        </w:tc>
        <w:tc>
          <w:tcPr>
            <w:tcW w:w="992" w:type="dxa"/>
            <w:shd w:val="clear" w:color="auto" w:fill="FFFFFF" w:themeFill="background1"/>
          </w:tcPr>
          <w:p w:rsidR="00A90135" w:rsidRDefault="00A90135"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4 %</w:t>
            </w:r>
          </w:p>
          <w:p w:rsidR="00A90135" w:rsidRDefault="00A90135"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21</w:t>
            </w:r>
          </w:p>
          <w:p w:rsidR="00A90135" w:rsidRDefault="00A90135"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34</w:t>
            </w:r>
          </w:p>
          <w:p w:rsidR="00A90135" w:rsidRDefault="00A90135"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25</w:t>
            </w:r>
          </w:p>
          <w:p w:rsidR="00A90135" w:rsidRDefault="00A90135"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16</w:t>
            </w:r>
          </w:p>
          <w:p w:rsidR="00A90135" w:rsidRDefault="00A90135"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1</w:t>
            </w:r>
          </w:p>
        </w:tc>
        <w:tc>
          <w:tcPr>
            <w:tcW w:w="851" w:type="dxa"/>
          </w:tcPr>
          <w:p w:rsidR="00A90135" w:rsidRDefault="00A90135" w:rsidP="00D66C4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1</w:t>
            </w:r>
          </w:p>
          <w:p w:rsidR="00A90135" w:rsidRDefault="00A90135" w:rsidP="00D66C4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 xml:space="preserve">      2</w:t>
            </w:r>
          </w:p>
          <w:p w:rsidR="00A90135" w:rsidRDefault="00A90135" w:rsidP="00D66C4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3</w:t>
            </w:r>
          </w:p>
          <w:p w:rsidR="00A90135" w:rsidRDefault="00A90135" w:rsidP="00D66C4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4</w:t>
            </w:r>
          </w:p>
          <w:p w:rsidR="00A90135" w:rsidRDefault="00A90135" w:rsidP="00D66C4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5</w:t>
            </w:r>
          </w:p>
          <w:p w:rsidR="00A90135" w:rsidRPr="001B2937" w:rsidRDefault="00A90135" w:rsidP="00D66C4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6</w:t>
            </w:r>
          </w:p>
        </w:tc>
        <w:tc>
          <w:tcPr>
            <w:tcW w:w="992" w:type="dxa"/>
          </w:tcPr>
          <w:p w:rsidR="00A90135" w:rsidRDefault="00A90135"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20 %</w:t>
            </w:r>
          </w:p>
          <w:p w:rsidR="00A90135" w:rsidRDefault="00A90135"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17</w:t>
            </w:r>
          </w:p>
          <w:p w:rsidR="00A90135" w:rsidRDefault="00A90135"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27</w:t>
            </w:r>
          </w:p>
          <w:p w:rsidR="00A90135" w:rsidRDefault="00A90135"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20</w:t>
            </w:r>
          </w:p>
          <w:p w:rsidR="00A90135" w:rsidRDefault="00A90135"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15</w:t>
            </w:r>
          </w:p>
          <w:p w:rsidR="00A90135" w:rsidRPr="001B2937" w:rsidRDefault="00A90135"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w:t>
            </w:r>
          </w:p>
        </w:tc>
        <w:tc>
          <w:tcPr>
            <w:tcW w:w="709" w:type="dxa"/>
          </w:tcPr>
          <w:p w:rsidR="00A90135" w:rsidRDefault="00A90135" w:rsidP="00D66C4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1</w:t>
            </w:r>
          </w:p>
          <w:p w:rsidR="00A90135" w:rsidRDefault="00A90135" w:rsidP="00D66C4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 xml:space="preserve">     2</w:t>
            </w:r>
          </w:p>
          <w:p w:rsidR="00A90135" w:rsidRDefault="00A90135" w:rsidP="00D66C4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3</w:t>
            </w:r>
          </w:p>
          <w:p w:rsidR="00A90135" w:rsidRDefault="00A90135" w:rsidP="00D66C4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4</w:t>
            </w:r>
          </w:p>
          <w:p w:rsidR="00A90135" w:rsidRDefault="00A90135" w:rsidP="00D66C4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5</w:t>
            </w:r>
          </w:p>
          <w:p w:rsidR="00A90135" w:rsidRPr="001B2937" w:rsidRDefault="00A90135" w:rsidP="00D66C45">
            <w:pPr>
              <w:pStyle w:val="Normal1"/>
              <w:tabs>
                <w:tab w:val="left" w:pos="2552"/>
                <w:tab w:val="left" w:pos="3969"/>
                <w:tab w:val="left" w:pos="4536"/>
              </w:tabs>
              <w:jc w:val="right"/>
              <w:rPr>
                <w:rFonts w:ascii="Calibri" w:eastAsia="Arial" w:hAnsi="Calibri" w:cs="Arial"/>
                <w:bCs/>
                <w:szCs w:val="24"/>
              </w:rPr>
            </w:pPr>
            <w:r>
              <w:rPr>
                <w:rFonts w:ascii="Calibri" w:eastAsia="Arial" w:hAnsi="Calibri" w:cs="Arial"/>
                <w:bCs/>
                <w:szCs w:val="24"/>
              </w:rPr>
              <w:t>6</w:t>
            </w:r>
          </w:p>
        </w:tc>
        <w:tc>
          <w:tcPr>
            <w:tcW w:w="850" w:type="dxa"/>
          </w:tcPr>
          <w:p w:rsidR="00A90135" w:rsidRDefault="00A90135"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3 %</w:t>
            </w:r>
          </w:p>
          <w:p w:rsidR="00A90135" w:rsidRDefault="00A90135"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31</w:t>
            </w:r>
          </w:p>
          <w:p w:rsidR="00A90135" w:rsidRDefault="00A90135"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31</w:t>
            </w:r>
          </w:p>
          <w:p w:rsidR="00A90135" w:rsidRDefault="00A90135"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17</w:t>
            </w:r>
          </w:p>
          <w:p w:rsidR="00A90135" w:rsidRDefault="00A90135"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17</w:t>
            </w:r>
          </w:p>
          <w:p w:rsidR="00A90135" w:rsidRPr="001B2937" w:rsidRDefault="00A90135"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3</w:t>
            </w:r>
          </w:p>
        </w:tc>
      </w:tr>
    </w:tbl>
    <w:p w:rsidR="003171B1" w:rsidRPr="00733ACD" w:rsidRDefault="003171B1" w:rsidP="00583C5F">
      <w:pPr>
        <w:rPr>
          <w:color w:val="984806" w:themeColor="accent6" w:themeShade="80"/>
          <w:szCs w:val="24"/>
        </w:rPr>
      </w:pPr>
    </w:p>
    <w:p w:rsidR="003419A2" w:rsidRDefault="00210315" w:rsidP="005D6FE6">
      <w:pPr>
        <w:pStyle w:val="Overskrift3"/>
        <w:rPr>
          <w:b w:val="0"/>
          <w:color w:val="984806" w:themeColor="accent6" w:themeShade="80"/>
        </w:rPr>
      </w:pPr>
      <w:r w:rsidRPr="00FC42E2">
        <w:rPr>
          <w:b w:val="0"/>
          <w:color w:val="984806" w:themeColor="accent6" w:themeShade="80"/>
        </w:rPr>
        <w:tab/>
      </w:r>
    </w:p>
    <w:p w:rsidR="00733ACD" w:rsidRPr="006C6052" w:rsidRDefault="00733ACD" w:rsidP="003419A2">
      <w:pPr>
        <w:pStyle w:val="Overskrift3"/>
        <w:ind w:firstLine="708"/>
      </w:pPr>
      <w:r w:rsidRPr="006C6052">
        <w:t>Engelsk</w:t>
      </w:r>
    </w:p>
    <w:p w:rsidR="00733ACD" w:rsidRDefault="00242EC9" w:rsidP="00242EC9">
      <w:pPr>
        <w:spacing w:after="0" w:line="240" w:lineRule="auto"/>
        <w:ind w:left="708" w:firstLine="708"/>
        <w:rPr>
          <w:szCs w:val="24"/>
        </w:rPr>
      </w:pPr>
      <w:r w:rsidRPr="00242EC9">
        <w:rPr>
          <w:szCs w:val="24"/>
        </w:rPr>
        <w:t>Det var 69</w:t>
      </w:r>
      <w:r w:rsidR="00733ACD" w:rsidRPr="00242EC9">
        <w:rPr>
          <w:szCs w:val="24"/>
        </w:rPr>
        <w:t xml:space="preserve"> elevar som var oppe </w:t>
      </w:r>
      <w:r w:rsidRPr="00242EC9">
        <w:rPr>
          <w:szCs w:val="24"/>
        </w:rPr>
        <w:t>til eksamen i engelsk våren 2012</w:t>
      </w:r>
      <w:r w:rsidR="00733ACD" w:rsidRPr="00242EC9">
        <w:rPr>
          <w:szCs w:val="24"/>
        </w:rPr>
        <w:t>.</w:t>
      </w:r>
    </w:p>
    <w:p w:rsidR="00205C64" w:rsidRPr="009F6B39" w:rsidRDefault="00205C64" w:rsidP="00205C64">
      <w:pPr>
        <w:spacing w:after="0" w:line="240" w:lineRule="auto"/>
        <w:ind w:left="705" w:firstLine="708"/>
      </w:pPr>
    </w:p>
    <w:p w:rsidR="00205C64" w:rsidRDefault="00205C64" w:rsidP="00205C64">
      <w:pPr>
        <w:spacing w:after="0" w:line="240" w:lineRule="auto"/>
        <w:ind w:left="1413"/>
      </w:pPr>
      <w:r>
        <w:t xml:space="preserve">Gjennomsnittet  har vore ganske likt over fleire år, og samsvarer godt med det nasjonale snittet. </w:t>
      </w:r>
    </w:p>
    <w:p w:rsidR="00205C64" w:rsidRPr="00205C64" w:rsidRDefault="00FE65C4" w:rsidP="00205C64">
      <w:pPr>
        <w:spacing w:after="0" w:line="240" w:lineRule="auto"/>
        <w:ind w:left="708" w:firstLine="708"/>
      </w:pPr>
      <w:r>
        <w:t>I</w:t>
      </w:r>
      <w:r w:rsidR="00205C64">
        <w:t xml:space="preserve">ngen </w:t>
      </w:r>
      <w:r>
        <w:t xml:space="preserve">elevar har </w:t>
      </w:r>
      <w:r w:rsidR="00205C64">
        <w:t xml:space="preserve"> karakteren 1, medan det er 1% i landet elles.</w:t>
      </w:r>
    </w:p>
    <w:p w:rsidR="00242EC9" w:rsidRDefault="00242EC9" w:rsidP="003419A2">
      <w:pPr>
        <w:spacing w:line="240" w:lineRule="auto"/>
        <w:ind w:left="1413"/>
        <w:rPr>
          <w:szCs w:val="24"/>
        </w:rPr>
      </w:pPr>
      <w:r w:rsidRPr="00242EC9">
        <w:rPr>
          <w:szCs w:val="24"/>
        </w:rPr>
        <w:t xml:space="preserve">Ingen skilnad i prosent mellom gutar og jenter på karakteren 1, men jentene har 0,7 betre i </w:t>
      </w:r>
      <w:r w:rsidR="00205C64">
        <w:rPr>
          <w:szCs w:val="24"/>
        </w:rPr>
        <w:t>karakter</w:t>
      </w:r>
      <w:r w:rsidRPr="00242EC9">
        <w:rPr>
          <w:szCs w:val="24"/>
        </w:rPr>
        <w:t>snitt.</w:t>
      </w:r>
    </w:p>
    <w:p w:rsidR="00C87C15" w:rsidRPr="00242EC9" w:rsidRDefault="00C87C15" w:rsidP="00242EC9">
      <w:pPr>
        <w:spacing w:line="240" w:lineRule="auto"/>
        <w:ind w:left="705" w:firstLine="708"/>
        <w:rPr>
          <w:szCs w:val="24"/>
        </w:rPr>
      </w:pPr>
    </w:p>
    <w:p w:rsidR="00242EC9" w:rsidRPr="00242EC9" w:rsidRDefault="00C87C15" w:rsidP="00C87C15">
      <w:pPr>
        <w:spacing w:after="0" w:line="240" w:lineRule="auto"/>
        <w:rPr>
          <w:sz w:val="20"/>
          <w:szCs w:val="20"/>
        </w:rPr>
      </w:pPr>
      <w:r w:rsidRPr="00C87C15">
        <w:rPr>
          <w:b/>
          <w:sz w:val="20"/>
          <w:szCs w:val="20"/>
        </w:rPr>
        <w:t>Tabell 13</w:t>
      </w:r>
      <w:r>
        <w:t xml:space="preserve"> </w:t>
      </w:r>
      <w:r>
        <w:tab/>
      </w:r>
      <w:r w:rsidR="00242EC9">
        <w:t xml:space="preserve">Engelsk  </w:t>
      </w:r>
      <w:r w:rsidR="00242EC9" w:rsidRPr="0043459E">
        <w:rPr>
          <w:rFonts w:ascii="Calibri" w:eastAsia="Arial" w:hAnsi="Calibri" w:cs="Arial"/>
          <w:bCs/>
        </w:rPr>
        <w:t>(Nasjonalt   snitt i para</w:t>
      </w:r>
      <w:r w:rsidR="00242EC9">
        <w:rPr>
          <w:rFonts w:ascii="Calibri" w:eastAsia="Arial" w:hAnsi="Calibri" w:cs="Arial"/>
          <w:bCs/>
        </w:rPr>
        <w:t xml:space="preserve">ntes)  </w:t>
      </w:r>
      <w:r w:rsidR="00242EC9" w:rsidRPr="003A41E0">
        <w:rPr>
          <w:sz w:val="20"/>
          <w:szCs w:val="20"/>
        </w:rPr>
        <w:t>Karaktersk</w:t>
      </w:r>
      <w:r w:rsidR="00242EC9">
        <w:rPr>
          <w:sz w:val="20"/>
          <w:szCs w:val="20"/>
        </w:rPr>
        <w:t>ala frå 1 til 6, der 6 er best.</w:t>
      </w:r>
    </w:p>
    <w:tbl>
      <w:tblPr>
        <w:tblpPr w:leftFromText="141" w:rightFromText="141" w:vertAnchor="text" w:horzAnchor="margin" w:tblpXSpec="right" w:tblpY="1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1054"/>
        <w:gridCol w:w="801"/>
        <w:gridCol w:w="1056"/>
        <w:gridCol w:w="758"/>
        <w:gridCol w:w="1147"/>
        <w:gridCol w:w="932"/>
        <w:gridCol w:w="970"/>
      </w:tblGrid>
      <w:tr w:rsidR="00242EC9" w:rsidRPr="001B2937" w:rsidTr="005D1D5A">
        <w:tc>
          <w:tcPr>
            <w:tcW w:w="1857" w:type="dxa"/>
            <w:gridSpan w:val="2"/>
            <w:shd w:val="clear" w:color="auto" w:fill="FFFFCC"/>
          </w:tcPr>
          <w:p w:rsidR="00242EC9" w:rsidRDefault="00242EC9" w:rsidP="005D1D5A">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2012</w:t>
            </w:r>
          </w:p>
        </w:tc>
        <w:tc>
          <w:tcPr>
            <w:tcW w:w="1857" w:type="dxa"/>
            <w:gridSpan w:val="2"/>
            <w:shd w:val="clear" w:color="auto" w:fill="E5DFEC" w:themeFill="accent4" w:themeFillTint="33"/>
          </w:tcPr>
          <w:p w:rsidR="00242EC9" w:rsidRPr="001B2937" w:rsidRDefault="00242EC9" w:rsidP="005D1D5A">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2011</w:t>
            </w:r>
          </w:p>
        </w:tc>
        <w:tc>
          <w:tcPr>
            <w:tcW w:w="1905" w:type="dxa"/>
            <w:gridSpan w:val="2"/>
            <w:shd w:val="clear" w:color="auto" w:fill="CCFFFF"/>
          </w:tcPr>
          <w:p w:rsidR="00242EC9" w:rsidRPr="001B2937" w:rsidRDefault="00242EC9" w:rsidP="005D1D5A">
            <w:pPr>
              <w:pStyle w:val="Normal1"/>
              <w:tabs>
                <w:tab w:val="left" w:pos="2552"/>
                <w:tab w:val="left" w:pos="3969"/>
                <w:tab w:val="left" w:pos="4536"/>
              </w:tabs>
              <w:rPr>
                <w:rFonts w:ascii="Calibri" w:eastAsia="Arial" w:hAnsi="Calibri" w:cs="Arial"/>
                <w:bCs/>
                <w:szCs w:val="24"/>
              </w:rPr>
            </w:pPr>
            <w:r w:rsidRPr="001B2937">
              <w:rPr>
                <w:rFonts w:ascii="Calibri" w:eastAsia="Arial" w:hAnsi="Calibri" w:cs="Arial"/>
                <w:bCs/>
                <w:szCs w:val="24"/>
              </w:rPr>
              <w:t>20</w:t>
            </w:r>
            <w:r>
              <w:rPr>
                <w:rFonts w:ascii="Calibri" w:eastAsia="Arial" w:hAnsi="Calibri" w:cs="Arial"/>
                <w:bCs/>
                <w:szCs w:val="24"/>
              </w:rPr>
              <w:t>10</w:t>
            </w:r>
          </w:p>
        </w:tc>
        <w:tc>
          <w:tcPr>
            <w:tcW w:w="1902" w:type="dxa"/>
            <w:gridSpan w:val="2"/>
            <w:shd w:val="clear" w:color="auto" w:fill="FDE9D9" w:themeFill="accent6" w:themeFillTint="33"/>
          </w:tcPr>
          <w:p w:rsidR="00242EC9" w:rsidRPr="001B2937" w:rsidRDefault="00242EC9" w:rsidP="005D1D5A">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 xml:space="preserve"> 2009</w:t>
            </w:r>
          </w:p>
        </w:tc>
      </w:tr>
      <w:tr w:rsidR="00242EC9" w:rsidRPr="001B2937" w:rsidTr="005D1D5A">
        <w:tc>
          <w:tcPr>
            <w:tcW w:w="803" w:type="dxa"/>
            <w:shd w:val="clear" w:color="auto" w:fill="FFFFFF" w:themeFill="background1"/>
          </w:tcPr>
          <w:p w:rsidR="00242EC9" w:rsidRPr="001B2937" w:rsidRDefault="00242EC9" w:rsidP="005D1D5A">
            <w:pPr>
              <w:pStyle w:val="Normal1"/>
              <w:tabs>
                <w:tab w:val="left" w:pos="2552"/>
                <w:tab w:val="left" w:pos="3969"/>
                <w:tab w:val="left" w:pos="4536"/>
              </w:tabs>
              <w:rPr>
                <w:rFonts w:ascii="Calibri" w:eastAsia="Arial" w:hAnsi="Calibri" w:cs="Arial"/>
                <w:bCs/>
                <w:szCs w:val="24"/>
              </w:rPr>
            </w:pPr>
          </w:p>
        </w:tc>
        <w:tc>
          <w:tcPr>
            <w:tcW w:w="1054" w:type="dxa"/>
            <w:shd w:val="clear" w:color="auto" w:fill="FFFFFF" w:themeFill="background1"/>
          </w:tcPr>
          <w:p w:rsidR="00242EC9" w:rsidRPr="001B2937" w:rsidRDefault="00242EC9" w:rsidP="005D1D5A">
            <w:pPr>
              <w:pStyle w:val="Normal1"/>
              <w:tabs>
                <w:tab w:val="left" w:pos="2552"/>
                <w:tab w:val="left" w:pos="3969"/>
                <w:tab w:val="left" w:pos="4536"/>
              </w:tabs>
              <w:rPr>
                <w:rFonts w:ascii="Calibri" w:eastAsia="Arial" w:hAnsi="Calibri" w:cs="Arial"/>
                <w:bCs/>
                <w:szCs w:val="24"/>
              </w:rPr>
            </w:pPr>
            <w:r w:rsidRPr="00925D71">
              <w:rPr>
                <w:rFonts w:ascii="Calibri" w:eastAsia="Arial" w:hAnsi="Calibri" w:cs="Arial"/>
                <w:b/>
                <w:bCs/>
                <w:szCs w:val="24"/>
              </w:rPr>
              <w:t>3,8</w:t>
            </w:r>
            <w:r>
              <w:rPr>
                <w:rFonts w:ascii="Calibri" w:eastAsia="Arial" w:hAnsi="Calibri" w:cs="Arial"/>
                <w:bCs/>
                <w:szCs w:val="24"/>
              </w:rPr>
              <w:t xml:space="preserve"> </w:t>
            </w:r>
            <w:r w:rsidRPr="00925D71">
              <w:rPr>
                <w:rFonts w:ascii="Calibri" w:eastAsia="Arial" w:hAnsi="Calibri" w:cs="Arial"/>
                <w:bCs/>
                <w:sz w:val="20"/>
              </w:rPr>
              <w:t>(3,8)</w:t>
            </w:r>
          </w:p>
        </w:tc>
        <w:tc>
          <w:tcPr>
            <w:tcW w:w="801" w:type="dxa"/>
            <w:shd w:val="clear" w:color="auto" w:fill="FFFFFF" w:themeFill="background1"/>
          </w:tcPr>
          <w:p w:rsidR="00242EC9" w:rsidRPr="001B2937" w:rsidRDefault="00242EC9" w:rsidP="005D1D5A">
            <w:pPr>
              <w:pStyle w:val="Normal1"/>
              <w:tabs>
                <w:tab w:val="left" w:pos="2552"/>
                <w:tab w:val="left" w:pos="3969"/>
                <w:tab w:val="left" w:pos="4536"/>
              </w:tabs>
              <w:rPr>
                <w:rFonts w:ascii="Calibri" w:eastAsia="Arial" w:hAnsi="Calibri" w:cs="Arial"/>
                <w:bCs/>
                <w:szCs w:val="24"/>
              </w:rPr>
            </w:pPr>
          </w:p>
        </w:tc>
        <w:tc>
          <w:tcPr>
            <w:tcW w:w="1056" w:type="dxa"/>
            <w:shd w:val="clear" w:color="auto" w:fill="FFFFFF" w:themeFill="background1"/>
          </w:tcPr>
          <w:p w:rsidR="00242EC9" w:rsidRPr="001B2937" w:rsidRDefault="00242EC9" w:rsidP="005D1D5A">
            <w:pPr>
              <w:pStyle w:val="Normal1"/>
              <w:tabs>
                <w:tab w:val="left" w:pos="2552"/>
                <w:tab w:val="left" w:pos="3969"/>
                <w:tab w:val="left" w:pos="4536"/>
              </w:tabs>
              <w:rPr>
                <w:rFonts w:ascii="Calibri" w:eastAsia="Arial" w:hAnsi="Calibri" w:cs="Arial"/>
                <w:bCs/>
                <w:szCs w:val="24"/>
              </w:rPr>
            </w:pPr>
            <w:r w:rsidRPr="00CB2BC7">
              <w:rPr>
                <w:rFonts w:ascii="Calibri" w:eastAsia="Arial" w:hAnsi="Calibri" w:cs="Arial"/>
                <w:b/>
                <w:bCs/>
                <w:szCs w:val="24"/>
              </w:rPr>
              <w:t>3,8</w:t>
            </w:r>
            <w:r>
              <w:rPr>
                <w:rFonts w:ascii="Calibri" w:eastAsia="Arial" w:hAnsi="Calibri" w:cs="Arial"/>
                <w:bCs/>
                <w:szCs w:val="24"/>
              </w:rPr>
              <w:t xml:space="preserve"> </w:t>
            </w:r>
            <w:r w:rsidRPr="00CB2BC7">
              <w:rPr>
                <w:rFonts w:ascii="Calibri" w:eastAsia="Arial" w:hAnsi="Calibri" w:cs="Arial"/>
                <w:bCs/>
                <w:sz w:val="20"/>
              </w:rPr>
              <w:t>(3,8)</w:t>
            </w:r>
          </w:p>
        </w:tc>
        <w:tc>
          <w:tcPr>
            <w:tcW w:w="758" w:type="dxa"/>
          </w:tcPr>
          <w:p w:rsidR="00242EC9" w:rsidRPr="001B2937" w:rsidRDefault="00242EC9" w:rsidP="005D1D5A">
            <w:pPr>
              <w:pStyle w:val="Normal1"/>
              <w:tabs>
                <w:tab w:val="left" w:pos="2552"/>
                <w:tab w:val="left" w:pos="3969"/>
                <w:tab w:val="left" w:pos="4536"/>
              </w:tabs>
              <w:rPr>
                <w:rFonts w:ascii="Calibri" w:eastAsia="Arial" w:hAnsi="Calibri" w:cs="Arial"/>
                <w:bCs/>
                <w:szCs w:val="24"/>
              </w:rPr>
            </w:pPr>
          </w:p>
        </w:tc>
        <w:tc>
          <w:tcPr>
            <w:tcW w:w="1147" w:type="dxa"/>
          </w:tcPr>
          <w:p w:rsidR="00242EC9" w:rsidRPr="001B2937" w:rsidRDefault="00242EC9" w:rsidP="005D1D5A">
            <w:pPr>
              <w:pStyle w:val="Normal1"/>
              <w:tabs>
                <w:tab w:val="left" w:pos="2552"/>
                <w:tab w:val="left" w:pos="3969"/>
                <w:tab w:val="left" w:pos="4536"/>
              </w:tabs>
              <w:rPr>
                <w:rFonts w:ascii="Calibri" w:eastAsia="Arial" w:hAnsi="Calibri" w:cs="Arial"/>
                <w:bCs/>
                <w:szCs w:val="24"/>
              </w:rPr>
            </w:pPr>
            <w:r w:rsidRPr="00DF79C9">
              <w:rPr>
                <w:rFonts w:ascii="Calibri" w:eastAsia="Arial" w:hAnsi="Calibri" w:cs="Arial"/>
                <w:b/>
                <w:bCs/>
                <w:szCs w:val="24"/>
              </w:rPr>
              <w:t>3,7</w:t>
            </w:r>
            <w:r>
              <w:rPr>
                <w:rFonts w:ascii="Calibri" w:eastAsia="Arial" w:hAnsi="Calibri" w:cs="Arial"/>
                <w:bCs/>
                <w:szCs w:val="24"/>
              </w:rPr>
              <w:t xml:space="preserve"> </w:t>
            </w:r>
            <w:r w:rsidRPr="00DF79C9">
              <w:rPr>
                <w:rFonts w:ascii="Calibri" w:eastAsia="Arial" w:hAnsi="Calibri" w:cs="Arial"/>
                <w:bCs/>
                <w:sz w:val="20"/>
              </w:rPr>
              <w:t>(3,8)</w:t>
            </w:r>
          </w:p>
        </w:tc>
        <w:tc>
          <w:tcPr>
            <w:tcW w:w="932" w:type="dxa"/>
          </w:tcPr>
          <w:p w:rsidR="00242EC9" w:rsidRPr="001B2937" w:rsidRDefault="00242EC9" w:rsidP="005D1D5A">
            <w:pPr>
              <w:pStyle w:val="Normal1"/>
              <w:tabs>
                <w:tab w:val="left" w:pos="2552"/>
                <w:tab w:val="left" w:pos="3969"/>
                <w:tab w:val="left" w:pos="4536"/>
              </w:tabs>
              <w:rPr>
                <w:rFonts w:ascii="Calibri" w:eastAsia="Arial" w:hAnsi="Calibri" w:cs="Arial"/>
                <w:bCs/>
                <w:szCs w:val="24"/>
              </w:rPr>
            </w:pPr>
          </w:p>
        </w:tc>
        <w:tc>
          <w:tcPr>
            <w:tcW w:w="970" w:type="dxa"/>
          </w:tcPr>
          <w:p w:rsidR="00242EC9" w:rsidRPr="001B2937" w:rsidRDefault="00242EC9" w:rsidP="005D1D5A">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3,8</w:t>
            </w:r>
          </w:p>
        </w:tc>
      </w:tr>
    </w:tbl>
    <w:p w:rsidR="00242EC9" w:rsidRPr="00733ACD" w:rsidRDefault="00242EC9" w:rsidP="00733ACD">
      <w:pPr>
        <w:ind w:left="708" w:firstLine="708"/>
        <w:rPr>
          <w:color w:val="984806" w:themeColor="accent6" w:themeShade="80"/>
          <w:szCs w:val="24"/>
        </w:rPr>
      </w:pPr>
    </w:p>
    <w:tbl>
      <w:tblPr>
        <w:tblpPr w:leftFromText="141" w:rightFromText="141" w:vertAnchor="text" w:horzAnchor="margin" w:tblpXSpec="right" w:tblpY="2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1054"/>
        <w:gridCol w:w="801"/>
        <w:gridCol w:w="1056"/>
        <w:gridCol w:w="758"/>
        <w:gridCol w:w="1147"/>
        <w:gridCol w:w="932"/>
        <w:gridCol w:w="970"/>
      </w:tblGrid>
      <w:tr w:rsidR="00242EC9" w:rsidRPr="00606052" w:rsidTr="005D1D5A">
        <w:trPr>
          <w:trHeight w:val="1758"/>
        </w:trPr>
        <w:tc>
          <w:tcPr>
            <w:tcW w:w="803" w:type="dxa"/>
            <w:shd w:val="clear" w:color="auto" w:fill="FFFFFF" w:themeFill="background1"/>
          </w:tcPr>
          <w:p w:rsidR="00242EC9" w:rsidRPr="00242EC9" w:rsidRDefault="00242EC9" w:rsidP="005D1D5A">
            <w:pPr>
              <w:pStyle w:val="Normal1"/>
              <w:tabs>
                <w:tab w:val="left" w:pos="2552"/>
                <w:tab w:val="left" w:pos="3969"/>
                <w:tab w:val="left" w:pos="4536"/>
              </w:tabs>
              <w:jc w:val="right"/>
              <w:rPr>
                <w:rFonts w:ascii="Calibri" w:eastAsia="Arial" w:hAnsi="Calibri" w:cs="Arial"/>
                <w:bCs/>
                <w:szCs w:val="24"/>
              </w:rPr>
            </w:pPr>
            <w:r w:rsidRPr="00242EC9">
              <w:rPr>
                <w:rFonts w:ascii="Calibri" w:eastAsia="Arial" w:hAnsi="Calibri" w:cs="Arial"/>
                <w:bCs/>
                <w:szCs w:val="24"/>
              </w:rPr>
              <w:t>1</w:t>
            </w:r>
          </w:p>
          <w:p w:rsidR="00242EC9" w:rsidRPr="00242EC9" w:rsidRDefault="00242EC9" w:rsidP="005D1D5A">
            <w:pPr>
              <w:pStyle w:val="Normal1"/>
              <w:tabs>
                <w:tab w:val="left" w:pos="2552"/>
                <w:tab w:val="left" w:pos="3969"/>
                <w:tab w:val="left" w:pos="4536"/>
              </w:tabs>
              <w:jc w:val="right"/>
              <w:rPr>
                <w:rFonts w:ascii="Calibri" w:eastAsia="Arial" w:hAnsi="Calibri" w:cs="Arial"/>
                <w:bCs/>
                <w:szCs w:val="24"/>
              </w:rPr>
            </w:pPr>
            <w:r w:rsidRPr="00242EC9">
              <w:rPr>
                <w:rFonts w:ascii="Calibri" w:eastAsia="Arial" w:hAnsi="Calibri" w:cs="Arial"/>
                <w:bCs/>
                <w:szCs w:val="24"/>
              </w:rPr>
              <w:t xml:space="preserve">      2</w:t>
            </w:r>
          </w:p>
          <w:p w:rsidR="00242EC9" w:rsidRPr="00242EC9" w:rsidRDefault="00242EC9" w:rsidP="005D1D5A">
            <w:pPr>
              <w:pStyle w:val="Normal1"/>
              <w:tabs>
                <w:tab w:val="left" w:pos="2552"/>
                <w:tab w:val="left" w:pos="3969"/>
                <w:tab w:val="left" w:pos="4536"/>
              </w:tabs>
              <w:jc w:val="right"/>
              <w:rPr>
                <w:rFonts w:ascii="Calibri" w:eastAsia="Arial" w:hAnsi="Calibri" w:cs="Arial"/>
                <w:bCs/>
                <w:szCs w:val="24"/>
              </w:rPr>
            </w:pPr>
            <w:r w:rsidRPr="00242EC9">
              <w:rPr>
                <w:rFonts w:ascii="Calibri" w:eastAsia="Arial" w:hAnsi="Calibri" w:cs="Arial"/>
                <w:bCs/>
                <w:szCs w:val="24"/>
              </w:rPr>
              <w:t>3</w:t>
            </w:r>
          </w:p>
          <w:p w:rsidR="00242EC9" w:rsidRPr="00242EC9" w:rsidRDefault="00242EC9" w:rsidP="005D1D5A">
            <w:pPr>
              <w:pStyle w:val="Normal1"/>
              <w:tabs>
                <w:tab w:val="left" w:pos="2552"/>
                <w:tab w:val="left" w:pos="3969"/>
                <w:tab w:val="left" w:pos="4536"/>
              </w:tabs>
              <w:jc w:val="right"/>
              <w:rPr>
                <w:rFonts w:ascii="Calibri" w:eastAsia="Arial" w:hAnsi="Calibri" w:cs="Arial"/>
                <w:bCs/>
                <w:szCs w:val="24"/>
              </w:rPr>
            </w:pPr>
            <w:r w:rsidRPr="00242EC9">
              <w:rPr>
                <w:rFonts w:ascii="Calibri" w:eastAsia="Arial" w:hAnsi="Calibri" w:cs="Arial"/>
                <w:bCs/>
                <w:szCs w:val="24"/>
              </w:rPr>
              <w:t>4</w:t>
            </w:r>
          </w:p>
          <w:p w:rsidR="00242EC9" w:rsidRPr="00242EC9" w:rsidRDefault="00242EC9" w:rsidP="005D1D5A">
            <w:pPr>
              <w:pStyle w:val="Normal1"/>
              <w:tabs>
                <w:tab w:val="left" w:pos="2552"/>
                <w:tab w:val="left" w:pos="3969"/>
                <w:tab w:val="left" w:pos="4536"/>
              </w:tabs>
              <w:jc w:val="right"/>
              <w:rPr>
                <w:rFonts w:ascii="Calibri" w:eastAsia="Arial" w:hAnsi="Calibri" w:cs="Arial"/>
                <w:bCs/>
                <w:szCs w:val="24"/>
              </w:rPr>
            </w:pPr>
            <w:r w:rsidRPr="00242EC9">
              <w:rPr>
                <w:rFonts w:ascii="Calibri" w:eastAsia="Arial" w:hAnsi="Calibri" w:cs="Arial"/>
                <w:bCs/>
                <w:szCs w:val="24"/>
              </w:rPr>
              <w:t>5</w:t>
            </w:r>
          </w:p>
          <w:p w:rsidR="00242EC9" w:rsidRPr="00242EC9" w:rsidRDefault="00242EC9" w:rsidP="005D1D5A">
            <w:pPr>
              <w:pStyle w:val="Normal1"/>
              <w:tabs>
                <w:tab w:val="left" w:pos="2552"/>
                <w:tab w:val="left" w:pos="3969"/>
                <w:tab w:val="left" w:pos="4536"/>
              </w:tabs>
              <w:jc w:val="right"/>
              <w:rPr>
                <w:rFonts w:ascii="Calibri" w:eastAsia="Arial" w:hAnsi="Calibri" w:cs="Arial"/>
                <w:bCs/>
                <w:szCs w:val="24"/>
              </w:rPr>
            </w:pPr>
            <w:r w:rsidRPr="00242EC9">
              <w:rPr>
                <w:rFonts w:ascii="Calibri" w:eastAsia="Arial" w:hAnsi="Calibri" w:cs="Arial"/>
                <w:bCs/>
                <w:szCs w:val="24"/>
              </w:rPr>
              <w:t>6</w:t>
            </w:r>
          </w:p>
        </w:tc>
        <w:tc>
          <w:tcPr>
            <w:tcW w:w="1054" w:type="dxa"/>
            <w:shd w:val="clear" w:color="auto" w:fill="FFFFFF" w:themeFill="background1"/>
          </w:tcPr>
          <w:p w:rsidR="00242EC9" w:rsidRPr="00242EC9" w:rsidRDefault="00242EC9" w:rsidP="005D1D5A">
            <w:pPr>
              <w:pStyle w:val="Normal1"/>
              <w:tabs>
                <w:tab w:val="left" w:pos="2552"/>
                <w:tab w:val="left" w:pos="3969"/>
                <w:tab w:val="left" w:pos="4536"/>
              </w:tabs>
              <w:rPr>
                <w:rFonts w:ascii="Calibri" w:eastAsia="Arial" w:hAnsi="Calibri" w:cs="Arial"/>
                <w:bCs/>
                <w:szCs w:val="24"/>
              </w:rPr>
            </w:pPr>
            <w:r w:rsidRPr="00242EC9">
              <w:rPr>
                <w:rFonts w:ascii="Calibri" w:eastAsia="Arial" w:hAnsi="Calibri" w:cs="Arial"/>
                <w:bCs/>
                <w:szCs w:val="24"/>
              </w:rPr>
              <w:t>0%</w:t>
            </w:r>
          </w:p>
          <w:p w:rsidR="00242EC9" w:rsidRPr="00242EC9" w:rsidRDefault="00242EC9" w:rsidP="005D1D5A">
            <w:pPr>
              <w:pStyle w:val="Normal1"/>
              <w:tabs>
                <w:tab w:val="left" w:pos="2552"/>
                <w:tab w:val="left" w:pos="3969"/>
                <w:tab w:val="left" w:pos="4536"/>
              </w:tabs>
              <w:rPr>
                <w:rFonts w:ascii="Calibri" w:eastAsia="Arial" w:hAnsi="Calibri" w:cs="Arial"/>
                <w:bCs/>
                <w:szCs w:val="24"/>
              </w:rPr>
            </w:pPr>
            <w:r w:rsidRPr="00242EC9">
              <w:rPr>
                <w:rFonts w:ascii="Calibri" w:eastAsia="Arial" w:hAnsi="Calibri" w:cs="Arial"/>
                <w:bCs/>
                <w:szCs w:val="24"/>
              </w:rPr>
              <w:t>6</w:t>
            </w:r>
          </w:p>
          <w:p w:rsidR="00242EC9" w:rsidRPr="00242EC9" w:rsidRDefault="00242EC9" w:rsidP="005D1D5A">
            <w:pPr>
              <w:pStyle w:val="Normal1"/>
              <w:tabs>
                <w:tab w:val="left" w:pos="2552"/>
                <w:tab w:val="left" w:pos="3969"/>
                <w:tab w:val="left" w:pos="4536"/>
              </w:tabs>
              <w:rPr>
                <w:rFonts w:ascii="Calibri" w:eastAsia="Arial" w:hAnsi="Calibri" w:cs="Arial"/>
                <w:bCs/>
                <w:szCs w:val="24"/>
              </w:rPr>
            </w:pPr>
            <w:r w:rsidRPr="00242EC9">
              <w:rPr>
                <w:rFonts w:ascii="Calibri" w:eastAsia="Arial" w:hAnsi="Calibri" w:cs="Arial"/>
                <w:bCs/>
                <w:szCs w:val="24"/>
              </w:rPr>
              <w:t>35</w:t>
            </w:r>
          </w:p>
          <w:p w:rsidR="00242EC9" w:rsidRPr="00242EC9" w:rsidRDefault="00242EC9" w:rsidP="005D1D5A">
            <w:pPr>
              <w:pStyle w:val="Normal1"/>
              <w:tabs>
                <w:tab w:val="left" w:pos="2552"/>
                <w:tab w:val="left" w:pos="3969"/>
                <w:tab w:val="left" w:pos="4536"/>
              </w:tabs>
              <w:rPr>
                <w:rFonts w:ascii="Calibri" w:eastAsia="Arial" w:hAnsi="Calibri" w:cs="Arial"/>
                <w:bCs/>
                <w:szCs w:val="24"/>
              </w:rPr>
            </w:pPr>
            <w:r w:rsidRPr="00242EC9">
              <w:rPr>
                <w:rFonts w:ascii="Calibri" w:eastAsia="Arial" w:hAnsi="Calibri" w:cs="Arial"/>
                <w:bCs/>
                <w:szCs w:val="24"/>
              </w:rPr>
              <w:t>36</w:t>
            </w:r>
          </w:p>
          <w:p w:rsidR="00242EC9" w:rsidRPr="00242EC9" w:rsidRDefault="00242EC9" w:rsidP="005D1D5A">
            <w:pPr>
              <w:pStyle w:val="Normal1"/>
              <w:tabs>
                <w:tab w:val="left" w:pos="2552"/>
                <w:tab w:val="left" w:pos="3969"/>
                <w:tab w:val="left" w:pos="4536"/>
              </w:tabs>
              <w:rPr>
                <w:rFonts w:ascii="Calibri" w:eastAsia="Arial" w:hAnsi="Calibri" w:cs="Arial"/>
                <w:bCs/>
                <w:szCs w:val="24"/>
              </w:rPr>
            </w:pPr>
            <w:r w:rsidRPr="00242EC9">
              <w:rPr>
                <w:rFonts w:ascii="Calibri" w:eastAsia="Arial" w:hAnsi="Calibri" w:cs="Arial"/>
                <w:bCs/>
                <w:szCs w:val="24"/>
              </w:rPr>
              <w:t>18</w:t>
            </w:r>
          </w:p>
          <w:p w:rsidR="00242EC9" w:rsidRPr="00242EC9" w:rsidRDefault="00242EC9" w:rsidP="005D1D5A">
            <w:pPr>
              <w:pStyle w:val="Normal1"/>
              <w:tabs>
                <w:tab w:val="left" w:pos="2552"/>
                <w:tab w:val="left" w:pos="3969"/>
                <w:tab w:val="left" w:pos="4536"/>
              </w:tabs>
              <w:rPr>
                <w:rFonts w:ascii="Calibri" w:eastAsia="Arial" w:hAnsi="Calibri" w:cs="Arial"/>
                <w:bCs/>
                <w:szCs w:val="24"/>
              </w:rPr>
            </w:pPr>
            <w:r w:rsidRPr="00242EC9">
              <w:rPr>
                <w:rFonts w:ascii="Calibri" w:eastAsia="Arial" w:hAnsi="Calibri" w:cs="Arial"/>
                <w:bCs/>
                <w:szCs w:val="24"/>
              </w:rPr>
              <w:t>5</w:t>
            </w:r>
          </w:p>
        </w:tc>
        <w:tc>
          <w:tcPr>
            <w:tcW w:w="801" w:type="dxa"/>
            <w:shd w:val="clear" w:color="auto" w:fill="FFFFFF" w:themeFill="background1"/>
          </w:tcPr>
          <w:p w:rsidR="00242EC9" w:rsidRPr="00242EC9" w:rsidRDefault="00242EC9" w:rsidP="005D1D5A">
            <w:pPr>
              <w:pStyle w:val="Normal1"/>
              <w:tabs>
                <w:tab w:val="left" w:pos="2552"/>
                <w:tab w:val="left" w:pos="3969"/>
                <w:tab w:val="left" w:pos="4536"/>
              </w:tabs>
              <w:jc w:val="right"/>
              <w:rPr>
                <w:rFonts w:ascii="Calibri" w:eastAsia="Arial" w:hAnsi="Calibri" w:cs="Arial"/>
                <w:bCs/>
                <w:szCs w:val="24"/>
              </w:rPr>
            </w:pPr>
            <w:r w:rsidRPr="00242EC9">
              <w:rPr>
                <w:rFonts w:ascii="Calibri" w:eastAsia="Arial" w:hAnsi="Calibri" w:cs="Arial"/>
                <w:bCs/>
                <w:szCs w:val="24"/>
              </w:rPr>
              <w:t>1</w:t>
            </w:r>
          </w:p>
          <w:p w:rsidR="00242EC9" w:rsidRPr="00242EC9" w:rsidRDefault="00242EC9" w:rsidP="005D1D5A">
            <w:pPr>
              <w:pStyle w:val="Normal1"/>
              <w:tabs>
                <w:tab w:val="left" w:pos="2552"/>
                <w:tab w:val="left" w:pos="3969"/>
                <w:tab w:val="left" w:pos="4536"/>
              </w:tabs>
              <w:jc w:val="right"/>
              <w:rPr>
                <w:rFonts w:ascii="Calibri" w:eastAsia="Arial" w:hAnsi="Calibri" w:cs="Arial"/>
                <w:bCs/>
                <w:szCs w:val="24"/>
              </w:rPr>
            </w:pPr>
            <w:r w:rsidRPr="00242EC9">
              <w:rPr>
                <w:rFonts w:ascii="Calibri" w:eastAsia="Arial" w:hAnsi="Calibri" w:cs="Arial"/>
                <w:bCs/>
                <w:szCs w:val="24"/>
              </w:rPr>
              <w:t xml:space="preserve">      2</w:t>
            </w:r>
          </w:p>
          <w:p w:rsidR="00242EC9" w:rsidRPr="00242EC9" w:rsidRDefault="00242EC9" w:rsidP="005D1D5A">
            <w:pPr>
              <w:pStyle w:val="Normal1"/>
              <w:tabs>
                <w:tab w:val="left" w:pos="2552"/>
                <w:tab w:val="left" w:pos="3969"/>
                <w:tab w:val="left" w:pos="4536"/>
              </w:tabs>
              <w:jc w:val="right"/>
              <w:rPr>
                <w:rFonts w:ascii="Calibri" w:eastAsia="Arial" w:hAnsi="Calibri" w:cs="Arial"/>
                <w:bCs/>
                <w:szCs w:val="24"/>
              </w:rPr>
            </w:pPr>
            <w:r w:rsidRPr="00242EC9">
              <w:rPr>
                <w:rFonts w:ascii="Calibri" w:eastAsia="Arial" w:hAnsi="Calibri" w:cs="Arial"/>
                <w:bCs/>
                <w:szCs w:val="24"/>
              </w:rPr>
              <w:t>3</w:t>
            </w:r>
          </w:p>
          <w:p w:rsidR="00242EC9" w:rsidRPr="00242EC9" w:rsidRDefault="00242EC9" w:rsidP="005D1D5A">
            <w:pPr>
              <w:pStyle w:val="Normal1"/>
              <w:tabs>
                <w:tab w:val="left" w:pos="2552"/>
                <w:tab w:val="left" w:pos="3969"/>
                <w:tab w:val="left" w:pos="4536"/>
              </w:tabs>
              <w:jc w:val="right"/>
              <w:rPr>
                <w:rFonts w:ascii="Calibri" w:eastAsia="Arial" w:hAnsi="Calibri" w:cs="Arial"/>
                <w:bCs/>
                <w:szCs w:val="24"/>
              </w:rPr>
            </w:pPr>
            <w:r w:rsidRPr="00242EC9">
              <w:rPr>
                <w:rFonts w:ascii="Calibri" w:eastAsia="Arial" w:hAnsi="Calibri" w:cs="Arial"/>
                <w:bCs/>
                <w:szCs w:val="24"/>
              </w:rPr>
              <w:t>4</w:t>
            </w:r>
          </w:p>
          <w:p w:rsidR="00242EC9" w:rsidRPr="00242EC9" w:rsidRDefault="00242EC9" w:rsidP="005D1D5A">
            <w:pPr>
              <w:pStyle w:val="Normal1"/>
              <w:tabs>
                <w:tab w:val="left" w:pos="2552"/>
                <w:tab w:val="left" w:pos="3969"/>
                <w:tab w:val="left" w:pos="4536"/>
              </w:tabs>
              <w:jc w:val="right"/>
              <w:rPr>
                <w:rFonts w:ascii="Calibri" w:eastAsia="Arial" w:hAnsi="Calibri" w:cs="Arial"/>
                <w:bCs/>
                <w:szCs w:val="24"/>
              </w:rPr>
            </w:pPr>
            <w:r w:rsidRPr="00242EC9">
              <w:rPr>
                <w:rFonts w:ascii="Calibri" w:eastAsia="Arial" w:hAnsi="Calibri" w:cs="Arial"/>
                <w:bCs/>
                <w:szCs w:val="24"/>
              </w:rPr>
              <w:t>5</w:t>
            </w:r>
          </w:p>
          <w:p w:rsidR="00242EC9" w:rsidRPr="00242EC9" w:rsidRDefault="00242EC9" w:rsidP="005D1D5A">
            <w:pPr>
              <w:pStyle w:val="Normal1"/>
              <w:tabs>
                <w:tab w:val="left" w:pos="2552"/>
                <w:tab w:val="left" w:pos="3969"/>
                <w:tab w:val="left" w:pos="4536"/>
              </w:tabs>
              <w:jc w:val="right"/>
              <w:rPr>
                <w:rFonts w:ascii="Calibri" w:eastAsia="Arial" w:hAnsi="Calibri" w:cs="Arial"/>
                <w:bCs/>
                <w:szCs w:val="24"/>
              </w:rPr>
            </w:pPr>
            <w:r w:rsidRPr="00242EC9">
              <w:rPr>
                <w:rFonts w:ascii="Calibri" w:eastAsia="Arial" w:hAnsi="Calibri" w:cs="Arial"/>
                <w:bCs/>
                <w:szCs w:val="24"/>
              </w:rPr>
              <w:t>6</w:t>
            </w:r>
          </w:p>
        </w:tc>
        <w:tc>
          <w:tcPr>
            <w:tcW w:w="1056" w:type="dxa"/>
            <w:shd w:val="clear" w:color="auto" w:fill="FFFFFF" w:themeFill="background1"/>
          </w:tcPr>
          <w:p w:rsidR="00242EC9" w:rsidRPr="00242EC9" w:rsidRDefault="00242EC9" w:rsidP="005D1D5A">
            <w:pPr>
              <w:pStyle w:val="Normal1"/>
              <w:tabs>
                <w:tab w:val="left" w:pos="2552"/>
                <w:tab w:val="left" w:pos="3969"/>
                <w:tab w:val="left" w:pos="4536"/>
              </w:tabs>
              <w:rPr>
                <w:rFonts w:ascii="Calibri" w:eastAsia="Arial" w:hAnsi="Calibri" w:cs="Arial"/>
                <w:bCs/>
                <w:szCs w:val="24"/>
              </w:rPr>
            </w:pPr>
            <w:r w:rsidRPr="00242EC9">
              <w:rPr>
                <w:rFonts w:ascii="Calibri" w:eastAsia="Arial" w:hAnsi="Calibri" w:cs="Arial"/>
                <w:bCs/>
                <w:szCs w:val="24"/>
              </w:rPr>
              <w:t>0 %</w:t>
            </w:r>
          </w:p>
          <w:p w:rsidR="00242EC9" w:rsidRPr="00242EC9" w:rsidRDefault="00242EC9" w:rsidP="005D1D5A">
            <w:pPr>
              <w:pStyle w:val="Normal1"/>
              <w:tabs>
                <w:tab w:val="left" w:pos="2552"/>
                <w:tab w:val="left" w:pos="3969"/>
                <w:tab w:val="left" w:pos="4536"/>
              </w:tabs>
              <w:rPr>
                <w:rFonts w:ascii="Calibri" w:eastAsia="Arial" w:hAnsi="Calibri" w:cs="Arial"/>
                <w:bCs/>
                <w:szCs w:val="24"/>
              </w:rPr>
            </w:pPr>
            <w:r w:rsidRPr="00242EC9">
              <w:rPr>
                <w:rFonts w:ascii="Calibri" w:eastAsia="Arial" w:hAnsi="Calibri" w:cs="Arial"/>
                <w:bCs/>
                <w:szCs w:val="24"/>
              </w:rPr>
              <w:t>13</w:t>
            </w:r>
          </w:p>
          <w:p w:rsidR="00242EC9" w:rsidRPr="00242EC9" w:rsidRDefault="00242EC9" w:rsidP="005D1D5A">
            <w:pPr>
              <w:pStyle w:val="Normal1"/>
              <w:tabs>
                <w:tab w:val="left" w:pos="2552"/>
                <w:tab w:val="left" w:pos="3969"/>
                <w:tab w:val="left" w:pos="4536"/>
              </w:tabs>
              <w:rPr>
                <w:rFonts w:ascii="Calibri" w:eastAsia="Arial" w:hAnsi="Calibri" w:cs="Arial"/>
                <w:bCs/>
                <w:szCs w:val="24"/>
              </w:rPr>
            </w:pPr>
            <w:r w:rsidRPr="00242EC9">
              <w:rPr>
                <w:rFonts w:ascii="Calibri" w:eastAsia="Arial" w:hAnsi="Calibri" w:cs="Arial"/>
                <w:bCs/>
                <w:szCs w:val="24"/>
              </w:rPr>
              <w:t>30</w:t>
            </w:r>
          </w:p>
          <w:p w:rsidR="00242EC9" w:rsidRPr="00242EC9" w:rsidRDefault="00242EC9" w:rsidP="005D1D5A">
            <w:pPr>
              <w:pStyle w:val="Normal1"/>
              <w:tabs>
                <w:tab w:val="left" w:pos="2552"/>
                <w:tab w:val="left" w:pos="3969"/>
                <w:tab w:val="left" w:pos="4536"/>
              </w:tabs>
              <w:rPr>
                <w:rFonts w:ascii="Calibri" w:eastAsia="Arial" w:hAnsi="Calibri" w:cs="Arial"/>
                <w:bCs/>
                <w:szCs w:val="24"/>
              </w:rPr>
            </w:pPr>
            <w:r w:rsidRPr="00242EC9">
              <w:rPr>
                <w:rFonts w:ascii="Calibri" w:eastAsia="Arial" w:hAnsi="Calibri" w:cs="Arial"/>
                <w:bCs/>
                <w:szCs w:val="24"/>
              </w:rPr>
              <w:t>28</w:t>
            </w:r>
          </w:p>
          <w:p w:rsidR="00242EC9" w:rsidRPr="00242EC9" w:rsidRDefault="00242EC9" w:rsidP="005D1D5A">
            <w:pPr>
              <w:pStyle w:val="Normal1"/>
              <w:tabs>
                <w:tab w:val="left" w:pos="2552"/>
                <w:tab w:val="left" w:pos="3969"/>
                <w:tab w:val="left" w:pos="4536"/>
              </w:tabs>
              <w:rPr>
                <w:rFonts w:ascii="Calibri" w:eastAsia="Arial" w:hAnsi="Calibri" w:cs="Arial"/>
                <w:bCs/>
                <w:szCs w:val="24"/>
              </w:rPr>
            </w:pPr>
            <w:r w:rsidRPr="00242EC9">
              <w:rPr>
                <w:rFonts w:ascii="Calibri" w:eastAsia="Arial" w:hAnsi="Calibri" w:cs="Arial"/>
                <w:bCs/>
                <w:szCs w:val="24"/>
              </w:rPr>
              <w:t>19</w:t>
            </w:r>
          </w:p>
          <w:p w:rsidR="00242EC9" w:rsidRPr="00242EC9" w:rsidRDefault="00242EC9" w:rsidP="005D1D5A">
            <w:pPr>
              <w:pStyle w:val="Normal1"/>
              <w:tabs>
                <w:tab w:val="left" w:pos="2552"/>
                <w:tab w:val="left" w:pos="3969"/>
                <w:tab w:val="left" w:pos="4536"/>
              </w:tabs>
              <w:rPr>
                <w:rFonts w:ascii="Calibri" w:eastAsia="Arial" w:hAnsi="Calibri" w:cs="Arial"/>
                <w:bCs/>
                <w:szCs w:val="24"/>
              </w:rPr>
            </w:pPr>
            <w:r w:rsidRPr="00242EC9">
              <w:rPr>
                <w:rFonts w:ascii="Calibri" w:eastAsia="Arial" w:hAnsi="Calibri" w:cs="Arial"/>
                <w:bCs/>
                <w:szCs w:val="24"/>
              </w:rPr>
              <w:t>9</w:t>
            </w:r>
          </w:p>
        </w:tc>
        <w:tc>
          <w:tcPr>
            <w:tcW w:w="758" w:type="dxa"/>
          </w:tcPr>
          <w:p w:rsidR="00242EC9" w:rsidRPr="00242EC9" w:rsidRDefault="00242EC9" w:rsidP="005D1D5A">
            <w:pPr>
              <w:pStyle w:val="Normal1"/>
              <w:tabs>
                <w:tab w:val="left" w:pos="2552"/>
                <w:tab w:val="left" w:pos="3969"/>
                <w:tab w:val="left" w:pos="4536"/>
              </w:tabs>
              <w:jc w:val="right"/>
              <w:rPr>
                <w:rFonts w:ascii="Calibri" w:eastAsia="Arial" w:hAnsi="Calibri" w:cs="Arial"/>
                <w:bCs/>
                <w:szCs w:val="24"/>
              </w:rPr>
            </w:pPr>
            <w:r w:rsidRPr="00242EC9">
              <w:rPr>
                <w:rFonts w:ascii="Calibri" w:eastAsia="Arial" w:hAnsi="Calibri" w:cs="Arial"/>
                <w:bCs/>
                <w:szCs w:val="24"/>
              </w:rPr>
              <w:t>1</w:t>
            </w:r>
          </w:p>
          <w:p w:rsidR="00242EC9" w:rsidRPr="00242EC9" w:rsidRDefault="00242EC9" w:rsidP="005D1D5A">
            <w:pPr>
              <w:pStyle w:val="Normal1"/>
              <w:tabs>
                <w:tab w:val="left" w:pos="2552"/>
                <w:tab w:val="left" w:pos="3969"/>
                <w:tab w:val="left" w:pos="4536"/>
              </w:tabs>
              <w:jc w:val="right"/>
              <w:rPr>
                <w:rFonts w:ascii="Calibri" w:eastAsia="Arial" w:hAnsi="Calibri" w:cs="Arial"/>
                <w:bCs/>
                <w:szCs w:val="24"/>
              </w:rPr>
            </w:pPr>
            <w:r w:rsidRPr="00242EC9">
              <w:rPr>
                <w:rFonts w:ascii="Calibri" w:eastAsia="Arial" w:hAnsi="Calibri" w:cs="Arial"/>
                <w:bCs/>
                <w:szCs w:val="24"/>
              </w:rPr>
              <w:t xml:space="preserve">      2</w:t>
            </w:r>
          </w:p>
          <w:p w:rsidR="00242EC9" w:rsidRPr="00242EC9" w:rsidRDefault="00242EC9" w:rsidP="005D1D5A">
            <w:pPr>
              <w:pStyle w:val="Normal1"/>
              <w:tabs>
                <w:tab w:val="left" w:pos="2552"/>
                <w:tab w:val="left" w:pos="3969"/>
                <w:tab w:val="left" w:pos="4536"/>
              </w:tabs>
              <w:jc w:val="right"/>
              <w:rPr>
                <w:rFonts w:ascii="Calibri" w:eastAsia="Arial" w:hAnsi="Calibri" w:cs="Arial"/>
                <w:bCs/>
                <w:szCs w:val="24"/>
              </w:rPr>
            </w:pPr>
            <w:r w:rsidRPr="00242EC9">
              <w:rPr>
                <w:rFonts w:ascii="Calibri" w:eastAsia="Arial" w:hAnsi="Calibri" w:cs="Arial"/>
                <w:bCs/>
                <w:szCs w:val="24"/>
              </w:rPr>
              <w:t>3</w:t>
            </w:r>
          </w:p>
          <w:p w:rsidR="00242EC9" w:rsidRPr="00242EC9" w:rsidRDefault="00242EC9" w:rsidP="005D1D5A">
            <w:pPr>
              <w:pStyle w:val="Normal1"/>
              <w:tabs>
                <w:tab w:val="left" w:pos="2552"/>
                <w:tab w:val="left" w:pos="3969"/>
                <w:tab w:val="left" w:pos="4536"/>
              </w:tabs>
              <w:jc w:val="right"/>
              <w:rPr>
                <w:rFonts w:ascii="Calibri" w:eastAsia="Arial" w:hAnsi="Calibri" w:cs="Arial"/>
                <w:bCs/>
                <w:szCs w:val="24"/>
              </w:rPr>
            </w:pPr>
            <w:r w:rsidRPr="00242EC9">
              <w:rPr>
                <w:rFonts w:ascii="Calibri" w:eastAsia="Arial" w:hAnsi="Calibri" w:cs="Arial"/>
                <w:bCs/>
                <w:szCs w:val="24"/>
              </w:rPr>
              <w:t>4</w:t>
            </w:r>
          </w:p>
          <w:p w:rsidR="00242EC9" w:rsidRPr="00242EC9" w:rsidRDefault="00242EC9" w:rsidP="005D1D5A">
            <w:pPr>
              <w:pStyle w:val="Normal1"/>
              <w:tabs>
                <w:tab w:val="left" w:pos="2552"/>
                <w:tab w:val="left" w:pos="3969"/>
                <w:tab w:val="left" w:pos="4536"/>
              </w:tabs>
              <w:jc w:val="right"/>
              <w:rPr>
                <w:rFonts w:ascii="Calibri" w:eastAsia="Arial" w:hAnsi="Calibri" w:cs="Arial"/>
                <w:bCs/>
                <w:szCs w:val="24"/>
              </w:rPr>
            </w:pPr>
            <w:r w:rsidRPr="00242EC9">
              <w:rPr>
                <w:rFonts w:ascii="Calibri" w:eastAsia="Arial" w:hAnsi="Calibri" w:cs="Arial"/>
                <w:bCs/>
                <w:szCs w:val="24"/>
              </w:rPr>
              <w:t>5</w:t>
            </w:r>
          </w:p>
          <w:p w:rsidR="00242EC9" w:rsidRPr="00242EC9" w:rsidRDefault="00242EC9" w:rsidP="005D1D5A">
            <w:pPr>
              <w:pStyle w:val="Normal1"/>
              <w:tabs>
                <w:tab w:val="left" w:pos="2552"/>
                <w:tab w:val="left" w:pos="3969"/>
                <w:tab w:val="left" w:pos="4536"/>
              </w:tabs>
              <w:jc w:val="right"/>
              <w:rPr>
                <w:rFonts w:ascii="Calibri" w:eastAsia="Arial" w:hAnsi="Calibri" w:cs="Arial"/>
                <w:bCs/>
                <w:szCs w:val="24"/>
              </w:rPr>
            </w:pPr>
            <w:r w:rsidRPr="00242EC9">
              <w:rPr>
                <w:rFonts w:ascii="Calibri" w:eastAsia="Arial" w:hAnsi="Calibri" w:cs="Arial"/>
                <w:bCs/>
                <w:szCs w:val="24"/>
              </w:rPr>
              <w:t>6</w:t>
            </w:r>
          </w:p>
        </w:tc>
        <w:tc>
          <w:tcPr>
            <w:tcW w:w="1147" w:type="dxa"/>
          </w:tcPr>
          <w:p w:rsidR="00242EC9" w:rsidRPr="00242EC9" w:rsidRDefault="00242EC9" w:rsidP="005D1D5A">
            <w:pPr>
              <w:pStyle w:val="Normal1"/>
              <w:tabs>
                <w:tab w:val="left" w:pos="2552"/>
                <w:tab w:val="left" w:pos="3969"/>
                <w:tab w:val="left" w:pos="4536"/>
              </w:tabs>
              <w:rPr>
                <w:rFonts w:ascii="Calibri" w:eastAsia="Arial" w:hAnsi="Calibri" w:cs="Arial"/>
                <w:bCs/>
                <w:szCs w:val="24"/>
              </w:rPr>
            </w:pPr>
            <w:r w:rsidRPr="00242EC9">
              <w:rPr>
                <w:rFonts w:ascii="Calibri" w:eastAsia="Arial" w:hAnsi="Calibri" w:cs="Arial"/>
                <w:bCs/>
                <w:szCs w:val="24"/>
              </w:rPr>
              <w:t>0 %</w:t>
            </w:r>
          </w:p>
          <w:p w:rsidR="00242EC9" w:rsidRPr="00242EC9" w:rsidRDefault="00242EC9" w:rsidP="005D1D5A">
            <w:pPr>
              <w:pStyle w:val="Normal1"/>
              <w:tabs>
                <w:tab w:val="left" w:pos="2552"/>
                <w:tab w:val="left" w:pos="3969"/>
                <w:tab w:val="left" w:pos="4536"/>
              </w:tabs>
              <w:rPr>
                <w:rFonts w:ascii="Calibri" w:eastAsia="Arial" w:hAnsi="Calibri" w:cs="Arial"/>
                <w:bCs/>
                <w:szCs w:val="24"/>
              </w:rPr>
            </w:pPr>
            <w:r w:rsidRPr="00242EC9">
              <w:rPr>
                <w:rFonts w:ascii="Calibri" w:eastAsia="Arial" w:hAnsi="Calibri" w:cs="Arial"/>
                <w:bCs/>
                <w:szCs w:val="24"/>
              </w:rPr>
              <w:t>4</w:t>
            </w:r>
          </w:p>
          <w:p w:rsidR="00242EC9" w:rsidRPr="00242EC9" w:rsidRDefault="00242EC9" w:rsidP="005D1D5A">
            <w:pPr>
              <w:pStyle w:val="Normal1"/>
              <w:tabs>
                <w:tab w:val="left" w:pos="2552"/>
                <w:tab w:val="left" w:pos="3969"/>
                <w:tab w:val="left" w:pos="4536"/>
              </w:tabs>
              <w:rPr>
                <w:rFonts w:ascii="Calibri" w:eastAsia="Arial" w:hAnsi="Calibri" w:cs="Arial"/>
                <w:bCs/>
                <w:szCs w:val="24"/>
              </w:rPr>
            </w:pPr>
            <w:r w:rsidRPr="00242EC9">
              <w:rPr>
                <w:rFonts w:ascii="Calibri" w:eastAsia="Arial" w:hAnsi="Calibri" w:cs="Arial"/>
                <w:bCs/>
                <w:szCs w:val="24"/>
              </w:rPr>
              <w:t>51</w:t>
            </w:r>
          </w:p>
          <w:p w:rsidR="00242EC9" w:rsidRPr="00242EC9" w:rsidRDefault="00242EC9" w:rsidP="005D1D5A">
            <w:pPr>
              <w:pStyle w:val="Normal1"/>
              <w:tabs>
                <w:tab w:val="left" w:pos="2552"/>
                <w:tab w:val="left" w:pos="3969"/>
                <w:tab w:val="left" w:pos="4536"/>
              </w:tabs>
              <w:rPr>
                <w:rFonts w:ascii="Calibri" w:eastAsia="Arial" w:hAnsi="Calibri" w:cs="Arial"/>
                <w:bCs/>
                <w:szCs w:val="24"/>
              </w:rPr>
            </w:pPr>
            <w:r w:rsidRPr="00242EC9">
              <w:rPr>
                <w:rFonts w:ascii="Calibri" w:eastAsia="Arial" w:hAnsi="Calibri" w:cs="Arial"/>
                <w:bCs/>
                <w:szCs w:val="24"/>
              </w:rPr>
              <w:t>22</w:t>
            </w:r>
          </w:p>
          <w:p w:rsidR="00242EC9" w:rsidRPr="00242EC9" w:rsidRDefault="00242EC9" w:rsidP="005D1D5A">
            <w:pPr>
              <w:pStyle w:val="Normal1"/>
              <w:tabs>
                <w:tab w:val="left" w:pos="2552"/>
                <w:tab w:val="left" w:pos="3969"/>
                <w:tab w:val="left" w:pos="4536"/>
              </w:tabs>
              <w:rPr>
                <w:rFonts w:ascii="Calibri" w:eastAsia="Arial" w:hAnsi="Calibri" w:cs="Arial"/>
                <w:bCs/>
                <w:szCs w:val="24"/>
              </w:rPr>
            </w:pPr>
            <w:r w:rsidRPr="00242EC9">
              <w:rPr>
                <w:rFonts w:ascii="Calibri" w:eastAsia="Arial" w:hAnsi="Calibri" w:cs="Arial"/>
                <w:bCs/>
                <w:szCs w:val="24"/>
              </w:rPr>
              <w:t>16</w:t>
            </w:r>
          </w:p>
          <w:p w:rsidR="00242EC9" w:rsidRPr="00242EC9" w:rsidRDefault="00242EC9" w:rsidP="005D1D5A">
            <w:pPr>
              <w:pStyle w:val="Normal1"/>
              <w:tabs>
                <w:tab w:val="left" w:pos="2552"/>
                <w:tab w:val="left" w:pos="3969"/>
                <w:tab w:val="left" w:pos="4536"/>
              </w:tabs>
              <w:rPr>
                <w:rFonts w:ascii="Calibri" w:eastAsia="Arial" w:hAnsi="Calibri" w:cs="Arial"/>
                <w:bCs/>
                <w:szCs w:val="24"/>
              </w:rPr>
            </w:pPr>
            <w:r w:rsidRPr="00242EC9">
              <w:rPr>
                <w:rFonts w:ascii="Calibri" w:eastAsia="Arial" w:hAnsi="Calibri" w:cs="Arial"/>
                <w:bCs/>
                <w:szCs w:val="24"/>
              </w:rPr>
              <w:t>7</w:t>
            </w:r>
          </w:p>
        </w:tc>
        <w:tc>
          <w:tcPr>
            <w:tcW w:w="932" w:type="dxa"/>
          </w:tcPr>
          <w:p w:rsidR="00242EC9" w:rsidRPr="00242EC9" w:rsidRDefault="00242EC9" w:rsidP="005D1D5A">
            <w:pPr>
              <w:pStyle w:val="Normal1"/>
              <w:tabs>
                <w:tab w:val="left" w:pos="2552"/>
                <w:tab w:val="left" w:pos="3969"/>
                <w:tab w:val="left" w:pos="4536"/>
              </w:tabs>
              <w:jc w:val="right"/>
              <w:rPr>
                <w:rFonts w:ascii="Calibri" w:eastAsia="Arial" w:hAnsi="Calibri" w:cs="Arial"/>
                <w:bCs/>
                <w:szCs w:val="24"/>
              </w:rPr>
            </w:pPr>
            <w:r w:rsidRPr="00242EC9">
              <w:rPr>
                <w:rFonts w:ascii="Calibri" w:eastAsia="Arial" w:hAnsi="Calibri" w:cs="Arial"/>
                <w:bCs/>
                <w:szCs w:val="24"/>
              </w:rPr>
              <w:t>1</w:t>
            </w:r>
          </w:p>
          <w:p w:rsidR="00242EC9" w:rsidRPr="00242EC9" w:rsidRDefault="00242EC9" w:rsidP="005D1D5A">
            <w:pPr>
              <w:pStyle w:val="Normal1"/>
              <w:tabs>
                <w:tab w:val="left" w:pos="2552"/>
                <w:tab w:val="left" w:pos="3969"/>
                <w:tab w:val="left" w:pos="4536"/>
              </w:tabs>
              <w:jc w:val="right"/>
              <w:rPr>
                <w:rFonts w:ascii="Calibri" w:eastAsia="Arial" w:hAnsi="Calibri" w:cs="Arial"/>
                <w:bCs/>
                <w:szCs w:val="24"/>
              </w:rPr>
            </w:pPr>
            <w:r w:rsidRPr="00242EC9">
              <w:rPr>
                <w:rFonts w:ascii="Calibri" w:eastAsia="Arial" w:hAnsi="Calibri" w:cs="Arial"/>
                <w:bCs/>
                <w:szCs w:val="24"/>
              </w:rPr>
              <w:t xml:space="preserve">     2</w:t>
            </w:r>
          </w:p>
          <w:p w:rsidR="00242EC9" w:rsidRPr="00242EC9" w:rsidRDefault="00242EC9" w:rsidP="005D1D5A">
            <w:pPr>
              <w:pStyle w:val="Normal1"/>
              <w:tabs>
                <w:tab w:val="left" w:pos="2552"/>
                <w:tab w:val="left" w:pos="3969"/>
                <w:tab w:val="left" w:pos="4536"/>
              </w:tabs>
              <w:jc w:val="right"/>
              <w:rPr>
                <w:rFonts w:ascii="Calibri" w:eastAsia="Arial" w:hAnsi="Calibri" w:cs="Arial"/>
                <w:bCs/>
                <w:szCs w:val="24"/>
              </w:rPr>
            </w:pPr>
            <w:r w:rsidRPr="00242EC9">
              <w:rPr>
                <w:rFonts w:ascii="Calibri" w:eastAsia="Arial" w:hAnsi="Calibri" w:cs="Arial"/>
                <w:bCs/>
                <w:szCs w:val="24"/>
              </w:rPr>
              <w:t>3</w:t>
            </w:r>
          </w:p>
          <w:p w:rsidR="00242EC9" w:rsidRPr="00242EC9" w:rsidRDefault="00242EC9" w:rsidP="005D1D5A">
            <w:pPr>
              <w:pStyle w:val="Normal1"/>
              <w:tabs>
                <w:tab w:val="left" w:pos="2552"/>
                <w:tab w:val="left" w:pos="3969"/>
                <w:tab w:val="left" w:pos="4536"/>
              </w:tabs>
              <w:jc w:val="right"/>
              <w:rPr>
                <w:rFonts w:ascii="Calibri" w:eastAsia="Arial" w:hAnsi="Calibri" w:cs="Arial"/>
                <w:bCs/>
                <w:szCs w:val="24"/>
              </w:rPr>
            </w:pPr>
            <w:r w:rsidRPr="00242EC9">
              <w:rPr>
                <w:rFonts w:ascii="Calibri" w:eastAsia="Arial" w:hAnsi="Calibri" w:cs="Arial"/>
                <w:bCs/>
                <w:szCs w:val="24"/>
              </w:rPr>
              <w:t>4</w:t>
            </w:r>
          </w:p>
          <w:p w:rsidR="00242EC9" w:rsidRPr="00242EC9" w:rsidRDefault="00242EC9" w:rsidP="005D1D5A">
            <w:pPr>
              <w:pStyle w:val="Normal1"/>
              <w:tabs>
                <w:tab w:val="left" w:pos="2552"/>
                <w:tab w:val="left" w:pos="3969"/>
                <w:tab w:val="left" w:pos="4536"/>
              </w:tabs>
              <w:jc w:val="right"/>
              <w:rPr>
                <w:rFonts w:ascii="Calibri" w:eastAsia="Arial" w:hAnsi="Calibri" w:cs="Arial"/>
                <w:bCs/>
                <w:szCs w:val="24"/>
              </w:rPr>
            </w:pPr>
            <w:r w:rsidRPr="00242EC9">
              <w:rPr>
                <w:rFonts w:ascii="Calibri" w:eastAsia="Arial" w:hAnsi="Calibri" w:cs="Arial"/>
                <w:bCs/>
                <w:szCs w:val="24"/>
              </w:rPr>
              <w:t>5</w:t>
            </w:r>
          </w:p>
          <w:p w:rsidR="00242EC9" w:rsidRPr="00242EC9" w:rsidRDefault="00242EC9" w:rsidP="005D1D5A">
            <w:pPr>
              <w:pStyle w:val="Normal1"/>
              <w:tabs>
                <w:tab w:val="left" w:pos="2552"/>
                <w:tab w:val="left" w:pos="3969"/>
                <w:tab w:val="left" w:pos="4536"/>
              </w:tabs>
              <w:jc w:val="right"/>
              <w:rPr>
                <w:rFonts w:ascii="Calibri" w:eastAsia="Arial" w:hAnsi="Calibri" w:cs="Arial"/>
                <w:bCs/>
                <w:szCs w:val="24"/>
              </w:rPr>
            </w:pPr>
            <w:r w:rsidRPr="00242EC9">
              <w:rPr>
                <w:rFonts w:ascii="Calibri" w:eastAsia="Arial" w:hAnsi="Calibri" w:cs="Arial"/>
                <w:bCs/>
                <w:szCs w:val="24"/>
              </w:rPr>
              <w:t>6</w:t>
            </w:r>
          </w:p>
        </w:tc>
        <w:tc>
          <w:tcPr>
            <w:tcW w:w="970" w:type="dxa"/>
          </w:tcPr>
          <w:p w:rsidR="00242EC9" w:rsidRPr="00242EC9" w:rsidRDefault="00242EC9" w:rsidP="005D1D5A">
            <w:pPr>
              <w:pStyle w:val="Normal1"/>
              <w:tabs>
                <w:tab w:val="left" w:pos="2552"/>
                <w:tab w:val="left" w:pos="3969"/>
                <w:tab w:val="left" w:pos="4536"/>
              </w:tabs>
              <w:rPr>
                <w:rFonts w:ascii="Calibri" w:eastAsia="Arial" w:hAnsi="Calibri" w:cs="Arial"/>
                <w:bCs/>
                <w:szCs w:val="24"/>
              </w:rPr>
            </w:pPr>
            <w:r w:rsidRPr="00242EC9">
              <w:rPr>
                <w:rFonts w:ascii="Calibri" w:eastAsia="Arial" w:hAnsi="Calibri" w:cs="Arial"/>
                <w:bCs/>
                <w:szCs w:val="24"/>
              </w:rPr>
              <w:t>2  %</w:t>
            </w:r>
          </w:p>
          <w:p w:rsidR="00242EC9" w:rsidRPr="00242EC9" w:rsidRDefault="00242EC9" w:rsidP="005D1D5A">
            <w:pPr>
              <w:pStyle w:val="Normal1"/>
              <w:tabs>
                <w:tab w:val="left" w:pos="2552"/>
                <w:tab w:val="left" w:pos="3969"/>
                <w:tab w:val="left" w:pos="4536"/>
              </w:tabs>
              <w:rPr>
                <w:rFonts w:ascii="Calibri" w:eastAsia="Arial" w:hAnsi="Calibri" w:cs="Arial"/>
                <w:bCs/>
                <w:szCs w:val="24"/>
              </w:rPr>
            </w:pPr>
            <w:r w:rsidRPr="00242EC9">
              <w:rPr>
                <w:rFonts w:ascii="Calibri" w:eastAsia="Arial" w:hAnsi="Calibri" w:cs="Arial"/>
                <w:bCs/>
                <w:szCs w:val="24"/>
              </w:rPr>
              <w:t>6</w:t>
            </w:r>
          </w:p>
          <w:p w:rsidR="00242EC9" w:rsidRPr="00242EC9" w:rsidRDefault="00242EC9" w:rsidP="005D1D5A">
            <w:pPr>
              <w:pStyle w:val="Normal1"/>
              <w:tabs>
                <w:tab w:val="left" w:pos="2552"/>
                <w:tab w:val="left" w:pos="3969"/>
                <w:tab w:val="left" w:pos="4536"/>
              </w:tabs>
              <w:rPr>
                <w:rFonts w:ascii="Calibri" w:eastAsia="Arial" w:hAnsi="Calibri" w:cs="Arial"/>
                <w:bCs/>
                <w:szCs w:val="24"/>
              </w:rPr>
            </w:pPr>
            <w:r w:rsidRPr="00242EC9">
              <w:rPr>
                <w:rFonts w:ascii="Calibri" w:eastAsia="Arial" w:hAnsi="Calibri" w:cs="Arial"/>
                <w:bCs/>
                <w:szCs w:val="24"/>
              </w:rPr>
              <w:t>26</w:t>
            </w:r>
          </w:p>
          <w:p w:rsidR="00242EC9" w:rsidRPr="00242EC9" w:rsidRDefault="00242EC9" w:rsidP="005D1D5A">
            <w:pPr>
              <w:pStyle w:val="Normal1"/>
              <w:tabs>
                <w:tab w:val="left" w:pos="2552"/>
                <w:tab w:val="left" w:pos="3969"/>
                <w:tab w:val="left" w:pos="4536"/>
              </w:tabs>
              <w:rPr>
                <w:rFonts w:ascii="Calibri" w:eastAsia="Arial" w:hAnsi="Calibri" w:cs="Arial"/>
                <w:bCs/>
                <w:szCs w:val="24"/>
              </w:rPr>
            </w:pPr>
            <w:r w:rsidRPr="00242EC9">
              <w:rPr>
                <w:rFonts w:ascii="Calibri" w:eastAsia="Arial" w:hAnsi="Calibri" w:cs="Arial"/>
                <w:bCs/>
                <w:szCs w:val="24"/>
              </w:rPr>
              <w:t>43</w:t>
            </w:r>
          </w:p>
          <w:p w:rsidR="00242EC9" w:rsidRPr="00242EC9" w:rsidRDefault="00242EC9" w:rsidP="005D1D5A">
            <w:pPr>
              <w:pStyle w:val="Normal1"/>
              <w:tabs>
                <w:tab w:val="left" w:pos="2552"/>
                <w:tab w:val="left" w:pos="3969"/>
                <w:tab w:val="left" w:pos="4536"/>
              </w:tabs>
              <w:rPr>
                <w:rFonts w:ascii="Calibri" w:eastAsia="Arial" w:hAnsi="Calibri" w:cs="Arial"/>
                <w:bCs/>
                <w:szCs w:val="24"/>
              </w:rPr>
            </w:pPr>
            <w:r w:rsidRPr="00242EC9">
              <w:rPr>
                <w:rFonts w:ascii="Calibri" w:eastAsia="Arial" w:hAnsi="Calibri" w:cs="Arial"/>
                <w:bCs/>
                <w:szCs w:val="24"/>
              </w:rPr>
              <w:t>13</w:t>
            </w:r>
          </w:p>
          <w:p w:rsidR="00242EC9" w:rsidRPr="00242EC9" w:rsidRDefault="00242EC9" w:rsidP="005D1D5A">
            <w:pPr>
              <w:pStyle w:val="Normal1"/>
              <w:tabs>
                <w:tab w:val="left" w:pos="2552"/>
                <w:tab w:val="left" w:pos="3969"/>
                <w:tab w:val="left" w:pos="4536"/>
              </w:tabs>
              <w:rPr>
                <w:rFonts w:ascii="Calibri" w:eastAsia="Arial" w:hAnsi="Calibri" w:cs="Arial"/>
                <w:bCs/>
                <w:szCs w:val="24"/>
              </w:rPr>
            </w:pPr>
            <w:r w:rsidRPr="00242EC9">
              <w:rPr>
                <w:rFonts w:ascii="Calibri" w:eastAsia="Arial" w:hAnsi="Calibri" w:cs="Arial"/>
                <w:bCs/>
                <w:szCs w:val="24"/>
              </w:rPr>
              <w:t>9</w:t>
            </w:r>
          </w:p>
        </w:tc>
      </w:tr>
    </w:tbl>
    <w:p w:rsidR="00733ACD" w:rsidRPr="00733ACD" w:rsidRDefault="00242EC9" w:rsidP="00733ACD">
      <w:pPr>
        <w:ind w:left="1416" w:firstLine="708"/>
        <w:rPr>
          <w:color w:val="984806" w:themeColor="accent6" w:themeShade="80"/>
          <w:szCs w:val="24"/>
        </w:rPr>
      </w:pPr>
      <w:r w:rsidRPr="00606052">
        <w:rPr>
          <w:b/>
        </w:rPr>
        <w:t>E</w:t>
      </w:r>
    </w:p>
    <w:p w:rsidR="008E1BB1" w:rsidRDefault="00733ACD" w:rsidP="00242EC9">
      <w:pPr>
        <w:rPr>
          <w:b/>
          <w:color w:val="984806" w:themeColor="accent6" w:themeShade="80"/>
          <w:szCs w:val="24"/>
        </w:rPr>
      </w:pPr>
      <w:r w:rsidRPr="00733ACD">
        <w:rPr>
          <w:b/>
          <w:color w:val="984806" w:themeColor="accent6" w:themeShade="80"/>
          <w:szCs w:val="24"/>
        </w:rPr>
        <w:t xml:space="preserve">  </w:t>
      </w:r>
      <w:r w:rsidRPr="00733ACD">
        <w:rPr>
          <w:b/>
          <w:color w:val="984806" w:themeColor="accent6" w:themeShade="80"/>
          <w:szCs w:val="24"/>
        </w:rPr>
        <w:tab/>
      </w:r>
    </w:p>
    <w:p w:rsidR="008E1BB1" w:rsidRDefault="008E1BB1" w:rsidP="00242EC9">
      <w:pPr>
        <w:rPr>
          <w:b/>
          <w:color w:val="984806" w:themeColor="accent6" w:themeShade="80"/>
          <w:szCs w:val="24"/>
        </w:rPr>
      </w:pPr>
    </w:p>
    <w:p w:rsidR="008E1BB1" w:rsidRDefault="008E1BB1" w:rsidP="00242EC9">
      <w:pPr>
        <w:rPr>
          <w:b/>
          <w:color w:val="984806" w:themeColor="accent6" w:themeShade="80"/>
          <w:szCs w:val="24"/>
        </w:rPr>
      </w:pPr>
    </w:p>
    <w:p w:rsidR="008E1BB1" w:rsidRDefault="008E1BB1" w:rsidP="00242EC9">
      <w:pPr>
        <w:rPr>
          <w:b/>
          <w:color w:val="984806" w:themeColor="accent6" w:themeShade="80"/>
          <w:szCs w:val="24"/>
        </w:rPr>
      </w:pPr>
    </w:p>
    <w:p w:rsidR="008E1BB1" w:rsidRDefault="008E1BB1" w:rsidP="00242EC9">
      <w:pPr>
        <w:rPr>
          <w:b/>
          <w:color w:val="984806" w:themeColor="accent6" w:themeShade="80"/>
          <w:szCs w:val="24"/>
        </w:rPr>
      </w:pPr>
    </w:p>
    <w:p w:rsidR="00210315" w:rsidRDefault="00733ACD" w:rsidP="00242EC9">
      <w:pPr>
        <w:rPr>
          <w:b/>
          <w:color w:val="984806" w:themeColor="accent6" w:themeShade="80"/>
          <w:szCs w:val="24"/>
        </w:rPr>
      </w:pPr>
      <w:r w:rsidRPr="00733ACD">
        <w:rPr>
          <w:b/>
          <w:color w:val="984806" w:themeColor="accent6" w:themeShade="80"/>
          <w:szCs w:val="24"/>
        </w:rPr>
        <w:tab/>
        <w:t xml:space="preserve"> </w:t>
      </w:r>
    </w:p>
    <w:p w:rsidR="00733ACD" w:rsidRPr="003419A2" w:rsidRDefault="00733ACD" w:rsidP="009C1396">
      <w:pPr>
        <w:pStyle w:val="Overskrift3"/>
        <w:ind w:firstLine="708"/>
        <w:rPr>
          <w:color w:val="984806" w:themeColor="accent6" w:themeShade="80"/>
          <w:szCs w:val="24"/>
        </w:rPr>
      </w:pPr>
      <w:r w:rsidRPr="006C6052">
        <w:lastRenderedPageBreak/>
        <w:t>Oppsummering og vurdering av eksamen 10.trinn</w:t>
      </w:r>
    </w:p>
    <w:p w:rsidR="0060639F" w:rsidRDefault="00FE65C4" w:rsidP="003419A2">
      <w:pPr>
        <w:spacing w:after="0" w:line="240" w:lineRule="auto"/>
        <w:ind w:left="1410"/>
        <w:rPr>
          <w:szCs w:val="24"/>
        </w:rPr>
      </w:pPr>
      <w:r>
        <w:rPr>
          <w:szCs w:val="24"/>
        </w:rPr>
        <w:t>R</w:t>
      </w:r>
      <w:r w:rsidR="0060639F" w:rsidRPr="0060639F">
        <w:rPr>
          <w:szCs w:val="24"/>
        </w:rPr>
        <w:t>esul</w:t>
      </w:r>
      <w:r w:rsidR="005F3313">
        <w:rPr>
          <w:szCs w:val="24"/>
        </w:rPr>
        <w:t>tata for n</w:t>
      </w:r>
      <w:r>
        <w:rPr>
          <w:szCs w:val="24"/>
        </w:rPr>
        <w:t>orsk og matematikk er mykje like</w:t>
      </w:r>
      <w:r w:rsidR="0060639F" w:rsidRPr="0060639F">
        <w:rPr>
          <w:szCs w:val="24"/>
        </w:rPr>
        <w:t xml:space="preserve">, </w:t>
      </w:r>
      <w:r>
        <w:rPr>
          <w:szCs w:val="24"/>
        </w:rPr>
        <w:t>medan resultata for</w:t>
      </w:r>
      <w:r w:rsidR="0060639F" w:rsidRPr="0060639F">
        <w:rPr>
          <w:szCs w:val="24"/>
        </w:rPr>
        <w:t xml:space="preserve"> engelsk</w:t>
      </w:r>
      <w:r w:rsidR="009F3E06">
        <w:rPr>
          <w:szCs w:val="24"/>
        </w:rPr>
        <w:t xml:space="preserve"> skil seg ut.</w:t>
      </w:r>
    </w:p>
    <w:p w:rsidR="000A3281" w:rsidRDefault="000A3281" w:rsidP="000A3281">
      <w:pPr>
        <w:spacing w:after="0" w:line="240" w:lineRule="auto"/>
        <w:ind w:firstLine="705"/>
        <w:rPr>
          <w:szCs w:val="24"/>
        </w:rPr>
      </w:pPr>
    </w:p>
    <w:p w:rsidR="0060639F" w:rsidRDefault="0060639F" w:rsidP="000A3281">
      <w:pPr>
        <w:spacing w:after="0" w:line="240" w:lineRule="auto"/>
        <w:ind w:firstLine="705"/>
        <w:rPr>
          <w:szCs w:val="24"/>
        </w:rPr>
      </w:pPr>
      <w:r>
        <w:rPr>
          <w:szCs w:val="24"/>
        </w:rPr>
        <w:tab/>
      </w:r>
      <w:r w:rsidRPr="000A3281">
        <w:rPr>
          <w:color w:val="365F91" w:themeColor="accent1" w:themeShade="BF"/>
          <w:szCs w:val="24"/>
        </w:rPr>
        <w:tab/>
        <w:t xml:space="preserve">For norsk og matematikk: </w:t>
      </w:r>
      <w:r w:rsidR="000A3281" w:rsidRPr="000A3281">
        <w:rPr>
          <w:color w:val="365F91" w:themeColor="accent1" w:themeShade="BF"/>
          <w:szCs w:val="24"/>
        </w:rPr>
        <w:tab/>
      </w:r>
      <w:r w:rsidR="000A3281" w:rsidRPr="000A3281">
        <w:rPr>
          <w:color w:val="365F91" w:themeColor="accent1" w:themeShade="BF"/>
          <w:szCs w:val="24"/>
        </w:rPr>
        <w:tab/>
      </w:r>
      <w:r w:rsidR="000A3281" w:rsidRPr="000A3281">
        <w:rPr>
          <w:color w:val="365F91" w:themeColor="accent1" w:themeShade="BF"/>
          <w:szCs w:val="24"/>
        </w:rPr>
        <w:tab/>
      </w:r>
      <w:r w:rsidR="000A3281" w:rsidRPr="000A3281">
        <w:rPr>
          <w:color w:val="365F91" w:themeColor="accent1" w:themeShade="BF"/>
          <w:szCs w:val="24"/>
        </w:rPr>
        <w:tab/>
        <w:t>For engelsk:</w:t>
      </w:r>
    </w:p>
    <w:p w:rsidR="000A3281" w:rsidRDefault="000A3281" w:rsidP="000A3281">
      <w:pPr>
        <w:spacing w:after="0" w:line="240" w:lineRule="auto"/>
        <w:ind w:firstLine="705"/>
        <w:rPr>
          <w:szCs w:val="24"/>
        </w:rPr>
      </w:pPr>
      <w:r>
        <w:rPr>
          <w:szCs w:val="24"/>
        </w:rPr>
        <w:tab/>
      </w:r>
      <w:r>
        <w:rPr>
          <w:szCs w:val="24"/>
        </w:rPr>
        <w:tab/>
        <w:t>-under landssnittet</w:t>
      </w:r>
      <w:r>
        <w:rPr>
          <w:szCs w:val="24"/>
        </w:rPr>
        <w:tab/>
      </w:r>
      <w:r>
        <w:rPr>
          <w:szCs w:val="24"/>
        </w:rPr>
        <w:tab/>
      </w:r>
      <w:r>
        <w:rPr>
          <w:szCs w:val="24"/>
        </w:rPr>
        <w:tab/>
      </w:r>
      <w:r>
        <w:rPr>
          <w:szCs w:val="24"/>
        </w:rPr>
        <w:tab/>
      </w:r>
      <w:r>
        <w:rPr>
          <w:szCs w:val="24"/>
        </w:rPr>
        <w:tab/>
        <w:t>-likt med landssnittet</w:t>
      </w:r>
    </w:p>
    <w:p w:rsidR="0060639F" w:rsidRDefault="0060639F" w:rsidP="000A3281">
      <w:pPr>
        <w:spacing w:after="0" w:line="240" w:lineRule="auto"/>
        <w:ind w:left="705" w:firstLine="708"/>
        <w:rPr>
          <w:szCs w:val="24"/>
        </w:rPr>
      </w:pPr>
      <w:r>
        <w:rPr>
          <w:szCs w:val="24"/>
        </w:rPr>
        <w:t>-svakare resultat enn året før</w:t>
      </w:r>
      <w:r>
        <w:rPr>
          <w:szCs w:val="24"/>
        </w:rPr>
        <w:tab/>
      </w:r>
      <w:r>
        <w:rPr>
          <w:szCs w:val="24"/>
        </w:rPr>
        <w:tab/>
      </w:r>
      <w:r>
        <w:rPr>
          <w:szCs w:val="24"/>
        </w:rPr>
        <w:tab/>
      </w:r>
      <w:r>
        <w:rPr>
          <w:szCs w:val="24"/>
        </w:rPr>
        <w:tab/>
        <w:t>-likt resultat som året før</w:t>
      </w:r>
    </w:p>
    <w:p w:rsidR="000A3281" w:rsidRDefault="000A3281" w:rsidP="000A3281">
      <w:pPr>
        <w:spacing w:after="0" w:line="240" w:lineRule="auto"/>
        <w:ind w:left="705" w:firstLine="708"/>
        <w:rPr>
          <w:szCs w:val="24"/>
        </w:rPr>
      </w:pPr>
      <w:r>
        <w:rPr>
          <w:szCs w:val="24"/>
        </w:rPr>
        <w:t>-lågaste snitt på fleire år</w:t>
      </w:r>
      <w:r>
        <w:rPr>
          <w:szCs w:val="24"/>
        </w:rPr>
        <w:tab/>
      </w:r>
      <w:r>
        <w:rPr>
          <w:szCs w:val="24"/>
        </w:rPr>
        <w:tab/>
      </w:r>
      <w:r>
        <w:rPr>
          <w:szCs w:val="24"/>
        </w:rPr>
        <w:tab/>
      </w:r>
      <w:r>
        <w:rPr>
          <w:szCs w:val="24"/>
        </w:rPr>
        <w:tab/>
        <w:t>-ganske likt snitt over fleire år</w:t>
      </w:r>
    </w:p>
    <w:p w:rsidR="000A3281" w:rsidRDefault="000A3281" w:rsidP="008E1BB1">
      <w:pPr>
        <w:spacing w:after="0" w:line="240" w:lineRule="auto"/>
        <w:ind w:left="6372" w:hanging="4959"/>
        <w:rPr>
          <w:szCs w:val="24"/>
        </w:rPr>
      </w:pPr>
      <w:r>
        <w:rPr>
          <w:szCs w:val="24"/>
        </w:rPr>
        <w:t xml:space="preserve">-fleire på </w:t>
      </w:r>
      <w:r w:rsidR="008E1BB1">
        <w:rPr>
          <w:szCs w:val="24"/>
        </w:rPr>
        <w:t>karakteren 1 enn landet elles</w:t>
      </w:r>
      <w:r w:rsidR="008E1BB1">
        <w:rPr>
          <w:szCs w:val="24"/>
        </w:rPr>
        <w:tab/>
      </w:r>
      <w:r>
        <w:rPr>
          <w:szCs w:val="24"/>
        </w:rPr>
        <w:t>-færre på karakteren 1 enn landet elles</w:t>
      </w:r>
    </w:p>
    <w:p w:rsidR="000A3281" w:rsidRDefault="000A3281" w:rsidP="00223245">
      <w:pPr>
        <w:spacing w:after="0" w:line="240" w:lineRule="auto"/>
        <w:ind w:left="6372" w:hanging="4959"/>
        <w:rPr>
          <w:szCs w:val="24"/>
        </w:rPr>
      </w:pPr>
      <w:r>
        <w:rPr>
          <w:szCs w:val="24"/>
        </w:rPr>
        <w:t>-stor skilnad på g</w:t>
      </w:r>
      <w:r w:rsidR="008E1BB1">
        <w:rPr>
          <w:szCs w:val="24"/>
        </w:rPr>
        <w:t>utar og jenter på karakteren 1</w:t>
      </w:r>
      <w:r w:rsidR="008E1BB1">
        <w:rPr>
          <w:szCs w:val="24"/>
        </w:rPr>
        <w:tab/>
      </w:r>
      <w:r>
        <w:rPr>
          <w:szCs w:val="24"/>
        </w:rPr>
        <w:t xml:space="preserve">-ingen skilnad på gutar og jenter på karakteren 1 </w:t>
      </w:r>
    </w:p>
    <w:p w:rsidR="008E1BB1" w:rsidRDefault="008E1BB1" w:rsidP="00223245">
      <w:pPr>
        <w:spacing w:after="0" w:line="240" w:lineRule="auto"/>
        <w:ind w:left="6372" w:hanging="4959"/>
        <w:rPr>
          <w:szCs w:val="24"/>
        </w:rPr>
      </w:pPr>
    </w:p>
    <w:p w:rsidR="000A3281" w:rsidRPr="009F3E06" w:rsidRDefault="000A3281" w:rsidP="008E1BB1">
      <w:pPr>
        <w:spacing w:after="0" w:line="240" w:lineRule="auto"/>
        <w:ind w:left="6372" w:hanging="4959"/>
        <w:rPr>
          <w:i/>
          <w:szCs w:val="24"/>
        </w:rPr>
      </w:pPr>
      <w:r w:rsidRPr="009F3E06">
        <w:rPr>
          <w:i/>
          <w:szCs w:val="24"/>
        </w:rPr>
        <w:t>-stor skilnad p</w:t>
      </w:r>
      <w:r w:rsidR="008E1BB1" w:rsidRPr="009F3E06">
        <w:rPr>
          <w:i/>
          <w:szCs w:val="24"/>
        </w:rPr>
        <w:t>å snitt mellom gutar og jenter</w:t>
      </w:r>
      <w:r w:rsidR="008E1BB1" w:rsidRPr="009F3E06">
        <w:rPr>
          <w:i/>
          <w:szCs w:val="24"/>
        </w:rPr>
        <w:tab/>
      </w:r>
      <w:r w:rsidRPr="009F3E06">
        <w:rPr>
          <w:i/>
          <w:szCs w:val="24"/>
        </w:rPr>
        <w:t>- stor skilnad på snitt mellom gutar og jenter</w:t>
      </w:r>
    </w:p>
    <w:p w:rsidR="000A3281" w:rsidRPr="009F3E06" w:rsidRDefault="000A3281" w:rsidP="000A3281">
      <w:pPr>
        <w:spacing w:after="0" w:line="240" w:lineRule="auto"/>
        <w:ind w:left="705" w:firstLine="708"/>
        <w:rPr>
          <w:i/>
          <w:szCs w:val="24"/>
        </w:rPr>
      </w:pPr>
      <w:r w:rsidRPr="009F3E06">
        <w:rPr>
          <w:i/>
          <w:szCs w:val="24"/>
        </w:rPr>
        <w:t>-jentene er best</w:t>
      </w:r>
      <w:r w:rsidRPr="009F3E06">
        <w:rPr>
          <w:i/>
          <w:szCs w:val="24"/>
        </w:rPr>
        <w:tab/>
      </w:r>
      <w:r w:rsidRPr="009F3E06">
        <w:rPr>
          <w:i/>
          <w:szCs w:val="24"/>
        </w:rPr>
        <w:tab/>
      </w:r>
      <w:r w:rsidRPr="009F3E06">
        <w:rPr>
          <w:i/>
          <w:szCs w:val="24"/>
        </w:rPr>
        <w:tab/>
      </w:r>
      <w:r w:rsidRPr="009F3E06">
        <w:rPr>
          <w:i/>
          <w:szCs w:val="24"/>
        </w:rPr>
        <w:tab/>
      </w:r>
      <w:r w:rsidRPr="009F3E06">
        <w:rPr>
          <w:i/>
          <w:szCs w:val="24"/>
        </w:rPr>
        <w:tab/>
      </w:r>
      <w:r w:rsidR="009F3E06">
        <w:rPr>
          <w:i/>
          <w:szCs w:val="24"/>
        </w:rPr>
        <w:tab/>
      </w:r>
      <w:r w:rsidRPr="009F3E06">
        <w:rPr>
          <w:i/>
          <w:szCs w:val="24"/>
        </w:rPr>
        <w:t>-jentene er best</w:t>
      </w:r>
    </w:p>
    <w:p w:rsidR="000A3281" w:rsidRDefault="000A3281" w:rsidP="000A3281">
      <w:pPr>
        <w:spacing w:after="0" w:line="240" w:lineRule="auto"/>
        <w:ind w:left="705" w:firstLine="708"/>
        <w:rPr>
          <w:szCs w:val="24"/>
        </w:rPr>
      </w:pPr>
    </w:p>
    <w:p w:rsidR="009F3E06" w:rsidRDefault="009F3E06" w:rsidP="000A3281">
      <w:pPr>
        <w:spacing w:after="0" w:line="240" w:lineRule="auto"/>
        <w:ind w:left="705" w:firstLine="708"/>
        <w:rPr>
          <w:szCs w:val="24"/>
        </w:rPr>
      </w:pPr>
    </w:p>
    <w:p w:rsidR="009F3E06" w:rsidRPr="000A3281" w:rsidRDefault="009F3E06" w:rsidP="000A3281">
      <w:pPr>
        <w:spacing w:after="0" w:line="240" w:lineRule="auto"/>
        <w:ind w:left="705" w:firstLine="708"/>
        <w:rPr>
          <w:szCs w:val="24"/>
        </w:rPr>
      </w:pPr>
    </w:p>
    <w:p w:rsidR="00EF1153" w:rsidRDefault="000A3281" w:rsidP="000A3281">
      <w:pPr>
        <w:ind w:left="1410"/>
        <w:rPr>
          <w:szCs w:val="24"/>
        </w:rPr>
      </w:pPr>
      <w:r w:rsidRPr="00EF1153">
        <w:rPr>
          <w:szCs w:val="24"/>
        </w:rPr>
        <w:t>Resultata for no</w:t>
      </w:r>
      <w:r w:rsidR="009F3E06">
        <w:rPr>
          <w:szCs w:val="24"/>
        </w:rPr>
        <w:t>rsk hovudmål og matematikk er ikkje tilfredsstillande</w:t>
      </w:r>
      <w:r w:rsidRPr="00EF1153">
        <w:rPr>
          <w:szCs w:val="24"/>
        </w:rPr>
        <w:t>. A</w:t>
      </w:r>
      <w:r w:rsidR="00EF1153" w:rsidRPr="00EF1153">
        <w:rPr>
          <w:szCs w:val="24"/>
        </w:rPr>
        <w:t xml:space="preserve">lle </w:t>
      </w:r>
      <w:r w:rsidRPr="00EF1153">
        <w:rPr>
          <w:szCs w:val="24"/>
        </w:rPr>
        <w:t xml:space="preserve">skulane må arbeida målretta mot </w:t>
      </w:r>
      <w:r w:rsidR="00EF1153" w:rsidRPr="00EF1153">
        <w:rPr>
          <w:szCs w:val="24"/>
        </w:rPr>
        <w:t>betre avsluttande læringsresultat i grunnskulen.</w:t>
      </w:r>
      <w:r w:rsidR="00EF1153">
        <w:rPr>
          <w:szCs w:val="24"/>
        </w:rPr>
        <w:t xml:space="preserve"> </w:t>
      </w:r>
    </w:p>
    <w:p w:rsidR="00733ACD" w:rsidRDefault="00FE65C4" w:rsidP="000A3281">
      <w:pPr>
        <w:ind w:left="1410"/>
        <w:rPr>
          <w:szCs w:val="24"/>
        </w:rPr>
      </w:pPr>
      <w:r>
        <w:rPr>
          <w:szCs w:val="24"/>
        </w:rPr>
        <w:t>50%</w:t>
      </w:r>
      <w:r w:rsidR="00EF1153">
        <w:rPr>
          <w:szCs w:val="24"/>
        </w:rPr>
        <w:t xml:space="preserve"> av gutane får karakteren 1 eller 2 til eksamen i norsk hovudmål , mot 14% av jentene. </w:t>
      </w:r>
    </w:p>
    <w:p w:rsidR="00C0455A" w:rsidRDefault="00EF1153" w:rsidP="00C0455A">
      <w:pPr>
        <w:ind w:left="1410"/>
        <w:rPr>
          <w:szCs w:val="24"/>
        </w:rPr>
      </w:pPr>
      <w:r>
        <w:rPr>
          <w:szCs w:val="24"/>
        </w:rPr>
        <w:t xml:space="preserve">Resultata i engelsk har vore på eit høgt nivå samanlikna med landet elles over fleire år, og dette er bra. Mykje av årsaka til det gode resultatet er at gutane greier seg bra i dette faget. Interesse, motivasjon og bruk av engelsk  knytt til fritidsaktivitetar spelar truleg ei rolle. </w:t>
      </w:r>
    </w:p>
    <w:p w:rsidR="008E1BB1" w:rsidRDefault="00733ACD" w:rsidP="005F3313">
      <w:pPr>
        <w:ind w:left="1410"/>
        <w:rPr>
          <w:color w:val="984806" w:themeColor="accent6" w:themeShade="80"/>
          <w:szCs w:val="24"/>
        </w:rPr>
      </w:pPr>
      <w:r w:rsidRPr="00733ACD">
        <w:rPr>
          <w:color w:val="984806" w:themeColor="accent6" w:themeShade="80"/>
          <w:szCs w:val="24"/>
        </w:rPr>
        <w:tab/>
      </w:r>
    </w:p>
    <w:p w:rsidR="008E1BB1" w:rsidRDefault="008E1BB1" w:rsidP="005F3313">
      <w:pPr>
        <w:ind w:left="1410"/>
        <w:rPr>
          <w:color w:val="984806" w:themeColor="accent6" w:themeShade="80"/>
          <w:szCs w:val="24"/>
        </w:rPr>
      </w:pPr>
    </w:p>
    <w:p w:rsidR="008E1BB1" w:rsidRDefault="008E1BB1" w:rsidP="005F3313">
      <w:pPr>
        <w:ind w:left="1410"/>
        <w:rPr>
          <w:color w:val="984806" w:themeColor="accent6" w:themeShade="80"/>
          <w:szCs w:val="24"/>
        </w:rPr>
      </w:pPr>
    </w:p>
    <w:p w:rsidR="008E1BB1" w:rsidRDefault="008E1BB1" w:rsidP="005F3313">
      <w:pPr>
        <w:ind w:left="1410"/>
        <w:rPr>
          <w:color w:val="984806" w:themeColor="accent6" w:themeShade="80"/>
          <w:szCs w:val="24"/>
        </w:rPr>
      </w:pPr>
    </w:p>
    <w:p w:rsidR="008E1BB1" w:rsidRDefault="008E1BB1" w:rsidP="005F3313">
      <w:pPr>
        <w:ind w:left="1410"/>
        <w:rPr>
          <w:color w:val="984806" w:themeColor="accent6" w:themeShade="80"/>
          <w:szCs w:val="24"/>
        </w:rPr>
      </w:pPr>
    </w:p>
    <w:p w:rsidR="008E1BB1" w:rsidRDefault="008E1BB1" w:rsidP="005F3313">
      <w:pPr>
        <w:ind w:left="1410"/>
        <w:rPr>
          <w:color w:val="984806" w:themeColor="accent6" w:themeShade="80"/>
          <w:szCs w:val="24"/>
        </w:rPr>
      </w:pPr>
    </w:p>
    <w:p w:rsidR="008E1BB1" w:rsidRDefault="008E1BB1" w:rsidP="005F3313">
      <w:pPr>
        <w:ind w:left="1410"/>
        <w:rPr>
          <w:color w:val="984806" w:themeColor="accent6" w:themeShade="80"/>
          <w:szCs w:val="24"/>
        </w:rPr>
      </w:pPr>
    </w:p>
    <w:p w:rsidR="008E1BB1" w:rsidRDefault="008E1BB1" w:rsidP="005F3313">
      <w:pPr>
        <w:ind w:left="1410"/>
        <w:rPr>
          <w:color w:val="984806" w:themeColor="accent6" w:themeShade="80"/>
          <w:szCs w:val="24"/>
        </w:rPr>
      </w:pPr>
    </w:p>
    <w:p w:rsidR="008E1BB1" w:rsidRDefault="008E1BB1" w:rsidP="005F3313">
      <w:pPr>
        <w:ind w:left="1410"/>
        <w:rPr>
          <w:color w:val="984806" w:themeColor="accent6" w:themeShade="80"/>
          <w:szCs w:val="24"/>
        </w:rPr>
      </w:pPr>
    </w:p>
    <w:p w:rsidR="008E1BB1" w:rsidRDefault="008E1BB1" w:rsidP="005F3313">
      <w:pPr>
        <w:ind w:left="1410"/>
        <w:rPr>
          <w:color w:val="984806" w:themeColor="accent6" w:themeShade="80"/>
          <w:szCs w:val="24"/>
        </w:rPr>
      </w:pPr>
    </w:p>
    <w:p w:rsidR="008E1BB1" w:rsidRDefault="008E1BB1" w:rsidP="005F3313">
      <w:pPr>
        <w:ind w:left="1410"/>
        <w:rPr>
          <w:color w:val="984806" w:themeColor="accent6" w:themeShade="80"/>
          <w:szCs w:val="24"/>
        </w:rPr>
      </w:pPr>
    </w:p>
    <w:p w:rsidR="00733ACD" w:rsidRPr="00583C5F" w:rsidRDefault="00733ACD" w:rsidP="005F3313">
      <w:pPr>
        <w:ind w:left="1410"/>
        <w:rPr>
          <w:color w:val="984806" w:themeColor="accent6" w:themeShade="80"/>
          <w:szCs w:val="24"/>
        </w:rPr>
      </w:pPr>
      <w:r w:rsidRPr="00733ACD">
        <w:rPr>
          <w:color w:val="984806" w:themeColor="accent6" w:themeShade="80"/>
          <w:szCs w:val="24"/>
        </w:rPr>
        <w:lastRenderedPageBreak/>
        <w:tab/>
      </w:r>
      <w:r w:rsidRPr="00733ACD">
        <w:rPr>
          <w:color w:val="984806" w:themeColor="accent6" w:themeShade="80"/>
          <w:szCs w:val="24"/>
        </w:rPr>
        <w:tab/>
      </w:r>
      <w:r w:rsidRPr="00733ACD">
        <w:rPr>
          <w:color w:val="984806" w:themeColor="accent6" w:themeShade="80"/>
          <w:szCs w:val="24"/>
        </w:rPr>
        <w:tab/>
      </w:r>
      <w:r w:rsidRPr="00733ACD">
        <w:rPr>
          <w:color w:val="984806" w:themeColor="accent6" w:themeShade="80"/>
          <w:szCs w:val="24"/>
        </w:rPr>
        <w:tab/>
      </w:r>
      <w:r w:rsidRPr="00733ACD">
        <w:rPr>
          <w:color w:val="984806" w:themeColor="accent6" w:themeShade="80"/>
          <w:szCs w:val="24"/>
        </w:rPr>
        <w:tab/>
      </w:r>
      <w:r w:rsidRPr="00733ACD">
        <w:rPr>
          <w:color w:val="984806" w:themeColor="accent6" w:themeShade="80"/>
          <w:szCs w:val="24"/>
        </w:rPr>
        <w:tab/>
      </w:r>
      <w:r w:rsidRPr="00733ACD">
        <w:rPr>
          <w:color w:val="984806" w:themeColor="accent6" w:themeShade="80"/>
          <w:szCs w:val="24"/>
        </w:rPr>
        <w:tab/>
      </w:r>
      <w:r w:rsidRPr="00733ACD">
        <w:rPr>
          <w:color w:val="984806" w:themeColor="accent6" w:themeShade="80"/>
          <w:szCs w:val="24"/>
        </w:rPr>
        <w:tab/>
      </w:r>
      <w:r w:rsidRPr="00733ACD">
        <w:rPr>
          <w:color w:val="984806" w:themeColor="accent6" w:themeShade="80"/>
          <w:szCs w:val="24"/>
        </w:rPr>
        <w:tab/>
      </w:r>
    </w:p>
    <w:p w:rsidR="00733ACD" w:rsidRPr="00733ACD" w:rsidRDefault="00733ACD" w:rsidP="002901AE">
      <w:pPr>
        <w:pStyle w:val="Overskrift3"/>
        <w:rPr>
          <w:noProof/>
          <w:lang w:eastAsia="nb-NO"/>
        </w:rPr>
      </w:pPr>
      <w:r w:rsidRPr="00733ACD">
        <w:tab/>
      </w:r>
      <w:r w:rsidR="002901AE">
        <w:t>3.4</w:t>
      </w:r>
      <w:r w:rsidRPr="00733ACD">
        <w:t xml:space="preserve">  Grunnskulepoeng</w:t>
      </w:r>
      <w:r w:rsidRPr="00733ACD">
        <w:rPr>
          <w:noProof/>
          <w:lang w:eastAsia="nb-NO"/>
        </w:rPr>
        <w:t xml:space="preserve"> </w:t>
      </w:r>
    </w:p>
    <w:p w:rsidR="00733ACD" w:rsidRPr="00733ACD" w:rsidRDefault="00733ACD" w:rsidP="00733ACD">
      <w:pPr>
        <w:rPr>
          <w:noProof/>
          <w:color w:val="984806" w:themeColor="accent6" w:themeShade="80"/>
          <w:szCs w:val="24"/>
          <w:lang w:eastAsia="nb-NO"/>
        </w:rPr>
      </w:pPr>
      <w:r w:rsidRPr="00733ACD">
        <w:rPr>
          <w:noProof/>
          <w:color w:val="984806" w:themeColor="accent6" w:themeShade="80"/>
          <w:szCs w:val="24"/>
          <w:lang w:eastAsia="nb-NO"/>
        </w:rPr>
        <mc:AlternateContent>
          <mc:Choice Requires="wps">
            <w:drawing>
              <wp:anchor distT="0" distB="0" distL="114300" distR="114300" simplePos="0" relativeHeight="251692032" behindDoc="0" locked="0" layoutInCell="1" allowOverlap="1" wp14:anchorId="646130B7" wp14:editId="7F96BB43">
                <wp:simplePos x="0" y="0"/>
                <wp:positionH relativeFrom="column">
                  <wp:posOffset>951470</wp:posOffset>
                </wp:positionH>
                <wp:positionV relativeFrom="paragraph">
                  <wp:posOffset>138602</wp:posOffset>
                </wp:positionV>
                <wp:extent cx="4917989" cy="538754"/>
                <wp:effectExtent l="0" t="0" r="16510" b="13970"/>
                <wp:wrapNone/>
                <wp:docPr id="5" name="Avrundet rektangel 5"/>
                <wp:cNvGraphicFramePr/>
                <a:graphic xmlns:a="http://schemas.openxmlformats.org/drawingml/2006/main">
                  <a:graphicData uri="http://schemas.microsoft.com/office/word/2010/wordprocessingShape">
                    <wps:wsp>
                      <wps:cNvSpPr/>
                      <wps:spPr>
                        <a:xfrm>
                          <a:off x="0" y="0"/>
                          <a:ext cx="4917989" cy="538754"/>
                        </a:xfrm>
                        <a:prstGeom prst="roundRect">
                          <a:avLst/>
                        </a:prstGeom>
                        <a:solidFill>
                          <a:schemeClr val="accent3">
                            <a:lumMod val="20000"/>
                            <a:lumOff val="80000"/>
                          </a:schemeClr>
                        </a:solidFill>
                        <a:ln>
                          <a:solidFill>
                            <a:schemeClr val="accent3">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rsidR="001F12B8" w:rsidRPr="00BE17A9" w:rsidRDefault="001F12B8" w:rsidP="00733ACD">
                            <w:pPr>
                              <w:shd w:val="clear" w:color="auto" w:fill="FFFFFF" w:themeFill="background1"/>
                            </w:pPr>
                            <w:r w:rsidRPr="00BE17A9">
                              <w:rPr>
                                <w:shd w:val="clear" w:color="auto" w:fill="FFFFFF" w:themeFill="background1"/>
                              </w:rPr>
                              <w:t>Grunnskulepoenga er eit gjennomsnitt av alle avsluttande karakterar etter endt</w:t>
                            </w:r>
                            <w:r w:rsidRPr="00BE17A9">
                              <w:t xml:space="preserve"> grunnskule.</w:t>
                            </w:r>
                          </w:p>
                          <w:p w:rsidR="001F12B8" w:rsidRPr="00B25185" w:rsidRDefault="001F12B8" w:rsidP="00733AC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vrundet rektangel 5" o:spid="_x0000_s1032" style="position:absolute;margin-left:74.9pt;margin-top:10.9pt;width:387.25pt;height:4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" fillcolor="#eaf1dd [662]" strokecolor="#c2d69b [1942]" strokeweight="2pt">
                <v:textbox>
                  <w:txbxContent>
                    <w:p w:rsidR="002A32BE" w:rsidRPr="00BE17A9" w:rsidRDefault="002A32BE" w:rsidP="00733ACD">
                      <w:pPr>
                        <w:shd w:val="clear" w:color="auto" w:fill="FFFFFF" w:themeFill="background1"/>
                      </w:pPr>
                      <w:r w:rsidRPr="00BE17A9">
                        <w:rPr>
                          <w:shd w:val="clear" w:color="auto" w:fill="FFFFFF" w:themeFill="background1"/>
                        </w:rPr>
                        <w:t>Grunnskulepoenga er eit gjennomsnitt av alle avsluttande karakterar etter endt</w:t>
                      </w:r>
                      <w:r w:rsidRPr="00BE17A9">
                        <w:t xml:space="preserve"> grunnskule.</w:t>
                      </w:r>
                    </w:p>
                    <w:p w:rsidR="002A32BE" w:rsidRPr="00B25185" w:rsidRDefault="002A32BE" w:rsidP="00733ACD"/>
                  </w:txbxContent>
                </v:textbox>
              </v:roundrect>
            </w:pict>
          </mc:Fallback>
        </mc:AlternateContent>
      </w:r>
    </w:p>
    <w:p w:rsidR="00733ACD" w:rsidRPr="00733ACD" w:rsidRDefault="00733ACD" w:rsidP="00733ACD">
      <w:pPr>
        <w:shd w:val="clear" w:color="auto" w:fill="FFFFFF" w:themeFill="background1"/>
        <w:rPr>
          <w:noProof/>
          <w:color w:val="984806" w:themeColor="accent6" w:themeShade="80"/>
          <w:szCs w:val="24"/>
          <w:lang w:eastAsia="nb-NO"/>
        </w:rPr>
      </w:pPr>
    </w:p>
    <w:p w:rsidR="00733ACD" w:rsidRDefault="00C0455A" w:rsidP="00733ACD">
      <w:pPr>
        <w:rPr>
          <w:b/>
          <w:color w:val="984806" w:themeColor="accent6" w:themeShade="80"/>
          <w:szCs w:val="24"/>
        </w:rPr>
      </w:pPr>
      <w:r>
        <w:rPr>
          <w:b/>
          <w:color w:val="984806" w:themeColor="accent6" w:themeShade="80"/>
          <w:szCs w:val="24"/>
        </w:rPr>
        <w:tab/>
      </w:r>
      <w:r>
        <w:rPr>
          <w:b/>
          <w:color w:val="984806" w:themeColor="accent6" w:themeShade="80"/>
          <w:szCs w:val="24"/>
        </w:rPr>
        <w:tab/>
      </w:r>
    </w:p>
    <w:p w:rsidR="00C0455A" w:rsidRPr="00C0455A" w:rsidRDefault="00C0455A" w:rsidP="003419A2">
      <w:pPr>
        <w:spacing w:after="0" w:line="240" w:lineRule="auto"/>
        <w:ind w:left="1416"/>
        <w:rPr>
          <w:szCs w:val="24"/>
          <w:lang w:eastAsia="nb-NO"/>
        </w:rPr>
      </w:pPr>
      <w:r w:rsidRPr="00C0455A">
        <w:rPr>
          <w:szCs w:val="24"/>
          <w:lang w:eastAsia="nb-NO"/>
        </w:rPr>
        <w:t>Indikatorar for måloppnåing er henta frå dei politisk vedtatte utviklingsmåla  for 2010-2012:</w:t>
      </w:r>
    </w:p>
    <w:p w:rsidR="00C0455A" w:rsidRPr="00C0455A" w:rsidRDefault="00C0455A" w:rsidP="00C0455A">
      <w:pPr>
        <w:shd w:val="clear" w:color="auto" w:fill="FFFFFF"/>
        <w:spacing w:after="0" w:line="240" w:lineRule="auto"/>
        <w:ind w:left="1416" w:firstLine="708"/>
        <w:rPr>
          <w:i/>
          <w:color w:val="365F91" w:themeColor="accent1" w:themeShade="BF"/>
          <w:szCs w:val="24"/>
        </w:rPr>
      </w:pPr>
      <w:r w:rsidRPr="00C0455A">
        <w:rPr>
          <w:i/>
          <w:color w:val="365F91" w:themeColor="accent1" w:themeShade="BF"/>
          <w:szCs w:val="24"/>
        </w:rPr>
        <w:t>-grunnskulepoenga skal liggje minst på snitt for landet</w:t>
      </w:r>
    </w:p>
    <w:p w:rsidR="00C0455A" w:rsidRDefault="00C0455A" w:rsidP="00733ACD">
      <w:pPr>
        <w:rPr>
          <w:b/>
          <w:color w:val="984806" w:themeColor="accent6" w:themeShade="80"/>
          <w:szCs w:val="24"/>
        </w:rPr>
      </w:pPr>
    </w:p>
    <w:p w:rsidR="00C0455A" w:rsidRPr="00733ACD" w:rsidRDefault="0037157A" w:rsidP="0037157A">
      <w:pPr>
        <w:ind w:left="1416"/>
        <w:rPr>
          <w:b/>
          <w:color w:val="984806" w:themeColor="accent6" w:themeShade="80"/>
          <w:szCs w:val="24"/>
        </w:rPr>
      </w:pPr>
      <w:r>
        <w:rPr>
          <w:szCs w:val="24"/>
        </w:rPr>
        <w:t>Det kommunale r</w:t>
      </w:r>
      <w:r w:rsidR="00223245">
        <w:rPr>
          <w:szCs w:val="24"/>
        </w:rPr>
        <w:t xml:space="preserve">esultatet </w:t>
      </w:r>
      <w:r>
        <w:rPr>
          <w:szCs w:val="24"/>
        </w:rPr>
        <w:t xml:space="preserve">er </w:t>
      </w:r>
      <w:r w:rsidR="00C0455A" w:rsidRPr="000D13D6">
        <w:rPr>
          <w:szCs w:val="24"/>
        </w:rPr>
        <w:t xml:space="preserve">under </w:t>
      </w:r>
      <w:r w:rsidR="00C0455A">
        <w:rPr>
          <w:szCs w:val="24"/>
        </w:rPr>
        <w:t>det nasjonale  gjennomsnittet, og</w:t>
      </w:r>
      <w:r w:rsidR="00C0455A" w:rsidRPr="000D13D6">
        <w:rPr>
          <w:szCs w:val="24"/>
        </w:rPr>
        <w:t xml:space="preserve"> </w:t>
      </w:r>
      <w:r w:rsidR="00C0455A">
        <w:rPr>
          <w:szCs w:val="24"/>
        </w:rPr>
        <w:t>snittet er det lågaste på fleire år.</w:t>
      </w:r>
    </w:p>
    <w:p w:rsidR="00C0455A" w:rsidRPr="00C0455A" w:rsidRDefault="00C0455A" w:rsidP="00C0455A">
      <w:pPr>
        <w:spacing w:after="0" w:line="240" w:lineRule="auto"/>
        <w:ind w:left="1416"/>
        <w:rPr>
          <w:szCs w:val="24"/>
        </w:rPr>
      </w:pPr>
      <w:r w:rsidRPr="000D13D6">
        <w:rPr>
          <w:szCs w:val="24"/>
        </w:rPr>
        <w:t xml:space="preserve">Det er </w:t>
      </w:r>
      <w:r>
        <w:rPr>
          <w:szCs w:val="24"/>
        </w:rPr>
        <w:t xml:space="preserve">svært stor </w:t>
      </w:r>
      <w:r w:rsidRPr="000D13D6">
        <w:rPr>
          <w:szCs w:val="24"/>
        </w:rPr>
        <w:t>skilnad mellom gutar og jenter, og jentene er best.</w:t>
      </w:r>
    </w:p>
    <w:p w:rsidR="00733ACD" w:rsidRPr="00C0455A" w:rsidRDefault="00C0455A" w:rsidP="00C0455A">
      <w:pPr>
        <w:spacing w:after="0" w:line="240" w:lineRule="auto"/>
        <w:ind w:left="1416"/>
        <w:rPr>
          <w:szCs w:val="24"/>
        </w:rPr>
      </w:pPr>
      <w:r w:rsidRPr="00C0455A">
        <w:rPr>
          <w:szCs w:val="24"/>
        </w:rPr>
        <w:t>S</w:t>
      </w:r>
      <w:r w:rsidR="00733ACD" w:rsidRPr="00C0455A">
        <w:rPr>
          <w:szCs w:val="24"/>
        </w:rPr>
        <w:t>kilnaden me</w:t>
      </w:r>
      <w:r w:rsidRPr="00C0455A">
        <w:rPr>
          <w:szCs w:val="24"/>
        </w:rPr>
        <w:t>llom gutar og jenter er aukande, og er ov</w:t>
      </w:r>
      <w:r w:rsidR="00222D36">
        <w:rPr>
          <w:szCs w:val="24"/>
        </w:rPr>
        <w:t>er dobbelt så stor i 2012 som</w:t>
      </w:r>
      <w:r w:rsidRPr="00C0455A">
        <w:rPr>
          <w:szCs w:val="24"/>
        </w:rPr>
        <w:t xml:space="preserve"> året før. No er skilnaden på 8,4 – og nærmar seg ein heil karakter.</w:t>
      </w:r>
      <w:r w:rsidR="00222D36">
        <w:rPr>
          <w:szCs w:val="24"/>
        </w:rPr>
        <w:t xml:space="preserve"> </w:t>
      </w:r>
    </w:p>
    <w:p w:rsidR="00C0455A" w:rsidRDefault="00C0455A" w:rsidP="002901AE">
      <w:pPr>
        <w:shd w:val="clear" w:color="auto" w:fill="FFFFFF"/>
        <w:spacing w:after="0" w:line="240" w:lineRule="auto"/>
        <w:rPr>
          <w:i/>
          <w:color w:val="984806" w:themeColor="accent6" w:themeShade="80"/>
          <w:szCs w:val="24"/>
        </w:rPr>
      </w:pPr>
    </w:p>
    <w:p w:rsidR="008E1BB1" w:rsidRDefault="008E1BB1" w:rsidP="002901AE">
      <w:pPr>
        <w:shd w:val="clear" w:color="auto" w:fill="FFFFFF"/>
        <w:spacing w:after="0" w:line="240" w:lineRule="auto"/>
        <w:rPr>
          <w:i/>
          <w:color w:val="984806" w:themeColor="accent6" w:themeShade="80"/>
          <w:szCs w:val="24"/>
        </w:rPr>
      </w:pPr>
    </w:p>
    <w:p w:rsidR="008E1BB1" w:rsidRPr="00733ACD" w:rsidRDefault="008E1BB1" w:rsidP="002901AE">
      <w:pPr>
        <w:shd w:val="clear" w:color="auto" w:fill="FFFFFF"/>
        <w:spacing w:after="0" w:line="240" w:lineRule="auto"/>
        <w:rPr>
          <w:i/>
          <w:color w:val="984806" w:themeColor="accent6" w:themeShade="80"/>
          <w:szCs w:val="24"/>
        </w:rPr>
      </w:pPr>
    </w:p>
    <w:p w:rsidR="00C0455A" w:rsidRPr="00210315" w:rsidRDefault="00C87C15" w:rsidP="00210315">
      <w:pPr>
        <w:spacing w:after="0"/>
        <w:rPr>
          <w:sz w:val="24"/>
          <w:szCs w:val="24"/>
        </w:rPr>
      </w:pPr>
      <w:r w:rsidRPr="00C87C15">
        <w:rPr>
          <w:b/>
          <w:sz w:val="20"/>
          <w:szCs w:val="20"/>
        </w:rPr>
        <w:t>Tabell 14</w:t>
      </w:r>
      <w:r>
        <w:rPr>
          <w:sz w:val="24"/>
          <w:szCs w:val="24"/>
        </w:rPr>
        <w:t xml:space="preserve"> </w:t>
      </w:r>
      <w:r>
        <w:rPr>
          <w:sz w:val="24"/>
          <w:szCs w:val="24"/>
        </w:rPr>
        <w:tab/>
      </w:r>
      <w:r w:rsidR="00C0455A" w:rsidRPr="00210315">
        <w:rPr>
          <w:sz w:val="24"/>
          <w:szCs w:val="24"/>
        </w:rPr>
        <w:t>Grunnskulepoeng</w:t>
      </w:r>
    </w:p>
    <w:tbl>
      <w:tblPr>
        <w:tblW w:w="0" w:type="auto"/>
        <w:tblInd w:w="1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4"/>
        <w:gridCol w:w="913"/>
        <w:gridCol w:w="982"/>
        <w:gridCol w:w="844"/>
        <w:gridCol w:w="981"/>
        <w:gridCol w:w="954"/>
        <w:gridCol w:w="981"/>
        <w:gridCol w:w="844"/>
      </w:tblGrid>
      <w:tr w:rsidR="00C0455A" w:rsidRPr="001B2937" w:rsidTr="00C87C15">
        <w:tc>
          <w:tcPr>
            <w:tcW w:w="1857" w:type="dxa"/>
            <w:gridSpan w:val="2"/>
            <w:shd w:val="clear" w:color="auto" w:fill="FFFFCC"/>
          </w:tcPr>
          <w:p w:rsidR="00C0455A" w:rsidRDefault="00C0455A" w:rsidP="00C0455A">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2012</w:t>
            </w:r>
          </w:p>
        </w:tc>
        <w:tc>
          <w:tcPr>
            <w:tcW w:w="1826" w:type="dxa"/>
            <w:gridSpan w:val="2"/>
            <w:shd w:val="clear" w:color="auto" w:fill="E5DFEC" w:themeFill="accent4" w:themeFillTint="33"/>
          </w:tcPr>
          <w:p w:rsidR="00C0455A" w:rsidRPr="001B2937" w:rsidRDefault="00C0455A" w:rsidP="00C0455A">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2011</w:t>
            </w:r>
          </w:p>
        </w:tc>
        <w:tc>
          <w:tcPr>
            <w:tcW w:w="1935" w:type="dxa"/>
            <w:gridSpan w:val="2"/>
            <w:shd w:val="clear" w:color="auto" w:fill="CCFFFF"/>
          </w:tcPr>
          <w:p w:rsidR="00C0455A" w:rsidRPr="001B2937" w:rsidRDefault="00C0455A" w:rsidP="00C0455A">
            <w:pPr>
              <w:pStyle w:val="Normal1"/>
              <w:tabs>
                <w:tab w:val="left" w:pos="2552"/>
                <w:tab w:val="left" w:pos="3969"/>
                <w:tab w:val="left" w:pos="4536"/>
              </w:tabs>
              <w:rPr>
                <w:rFonts w:ascii="Calibri" w:eastAsia="Arial" w:hAnsi="Calibri" w:cs="Arial"/>
                <w:bCs/>
                <w:szCs w:val="24"/>
              </w:rPr>
            </w:pPr>
            <w:r w:rsidRPr="001B2937">
              <w:rPr>
                <w:rFonts w:ascii="Calibri" w:eastAsia="Arial" w:hAnsi="Calibri" w:cs="Arial"/>
                <w:bCs/>
                <w:szCs w:val="24"/>
              </w:rPr>
              <w:t>20</w:t>
            </w:r>
            <w:r>
              <w:rPr>
                <w:rFonts w:ascii="Calibri" w:eastAsia="Arial" w:hAnsi="Calibri" w:cs="Arial"/>
                <w:bCs/>
                <w:szCs w:val="24"/>
              </w:rPr>
              <w:t>10</w:t>
            </w:r>
          </w:p>
        </w:tc>
        <w:tc>
          <w:tcPr>
            <w:tcW w:w="1825" w:type="dxa"/>
            <w:gridSpan w:val="2"/>
            <w:shd w:val="clear" w:color="auto" w:fill="FDE9D9" w:themeFill="accent6" w:themeFillTint="33"/>
          </w:tcPr>
          <w:p w:rsidR="00C0455A" w:rsidRPr="001B2937" w:rsidRDefault="00C0455A" w:rsidP="00C0455A">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 xml:space="preserve"> 2009</w:t>
            </w:r>
          </w:p>
        </w:tc>
      </w:tr>
      <w:tr w:rsidR="00C0455A" w:rsidRPr="001B2937" w:rsidTr="00C87C15">
        <w:tc>
          <w:tcPr>
            <w:tcW w:w="944" w:type="dxa"/>
            <w:shd w:val="clear" w:color="auto" w:fill="FFFFFF" w:themeFill="background1"/>
          </w:tcPr>
          <w:p w:rsidR="00C0455A" w:rsidRDefault="00C0455A"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Snitt N</w:t>
            </w:r>
          </w:p>
        </w:tc>
        <w:tc>
          <w:tcPr>
            <w:tcW w:w="913" w:type="dxa"/>
            <w:shd w:val="clear" w:color="auto" w:fill="FFFFFF" w:themeFill="background1"/>
          </w:tcPr>
          <w:p w:rsidR="00C0455A" w:rsidRDefault="00C0455A"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40,0</w:t>
            </w:r>
          </w:p>
        </w:tc>
        <w:tc>
          <w:tcPr>
            <w:tcW w:w="982" w:type="dxa"/>
            <w:shd w:val="clear" w:color="auto" w:fill="FFFFFF" w:themeFill="background1"/>
          </w:tcPr>
          <w:p w:rsidR="00C0455A" w:rsidRDefault="00C0455A"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Snitt N</w:t>
            </w:r>
          </w:p>
        </w:tc>
        <w:tc>
          <w:tcPr>
            <w:tcW w:w="844" w:type="dxa"/>
            <w:shd w:val="clear" w:color="auto" w:fill="FFFFFF" w:themeFill="background1"/>
          </w:tcPr>
          <w:p w:rsidR="00C0455A" w:rsidRDefault="00C0455A"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39,9</w:t>
            </w:r>
          </w:p>
        </w:tc>
        <w:tc>
          <w:tcPr>
            <w:tcW w:w="981" w:type="dxa"/>
            <w:shd w:val="clear" w:color="auto" w:fill="FFFFFF" w:themeFill="background1"/>
          </w:tcPr>
          <w:p w:rsidR="00C0455A" w:rsidRPr="001B2937" w:rsidRDefault="00C0455A"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Snitt N</w:t>
            </w:r>
          </w:p>
        </w:tc>
        <w:tc>
          <w:tcPr>
            <w:tcW w:w="954" w:type="dxa"/>
            <w:shd w:val="clear" w:color="auto" w:fill="FFFFFF" w:themeFill="background1"/>
          </w:tcPr>
          <w:p w:rsidR="00C0455A" w:rsidRPr="001B2937" w:rsidRDefault="00C0455A"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39,9</w:t>
            </w:r>
          </w:p>
        </w:tc>
        <w:tc>
          <w:tcPr>
            <w:tcW w:w="981" w:type="dxa"/>
            <w:shd w:val="clear" w:color="auto" w:fill="FFFFFF" w:themeFill="background1"/>
          </w:tcPr>
          <w:p w:rsidR="00C0455A" w:rsidRPr="001B2937" w:rsidRDefault="00C0455A"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Snitt N</w:t>
            </w:r>
          </w:p>
        </w:tc>
        <w:tc>
          <w:tcPr>
            <w:tcW w:w="844" w:type="dxa"/>
            <w:shd w:val="clear" w:color="auto" w:fill="FFFFFF" w:themeFill="background1"/>
          </w:tcPr>
          <w:p w:rsidR="00C0455A" w:rsidRPr="001B2937" w:rsidRDefault="00C0455A"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39,5</w:t>
            </w:r>
          </w:p>
        </w:tc>
      </w:tr>
      <w:tr w:rsidR="00C0455A" w:rsidRPr="001B2937" w:rsidTr="00C87C15">
        <w:tc>
          <w:tcPr>
            <w:tcW w:w="944" w:type="dxa"/>
            <w:shd w:val="clear" w:color="auto" w:fill="FFFFCC"/>
          </w:tcPr>
          <w:p w:rsidR="00C0455A" w:rsidRDefault="00C0455A"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Snitt Kvinnh.</w:t>
            </w:r>
          </w:p>
        </w:tc>
        <w:tc>
          <w:tcPr>
            <w:tcW w:w="913" w:type="dxa"/>
            <w:shd w:val="clear" w:color="auto" w:fill="FFFFCC"/>
          </w:tcPr>
          <w:p w:rsidR="00C0455A" w:rsidRPr="00452AA5" w:rsidRDefault="00C0455A" w:rsidP="00D66C45">
            <w:pPr>
              <w:pStyle w:val="Normal1"/>
              <w:tabs>
                <w:tab w:val="left" w:pos="2552"/>
                <w:tab w:val="left" w:pos="3969"/>
                <w:tab w:val="left" w:pos="4536"/>
              </w:tabs>
              <w:rPr>
                <w:rFonts w:ascii="Calibri" w:eastAsia="Arial" w:hAnsi="Calibri" w:cs="Arial"/>
                <w:b/>
                <w:bCs/>
                <w:szCs w:val="24"/>
              </w:rPr>
            </w:pPr>
            <w:r w:rsidRPr="00452AA5">
              <w:rPr>
                <w:rFonts w:ascii="Calibri" w:eastAsia="Arial" w:hAnsi="Calibri" w:cs="Arial"/>
                <w:b/>
                <w:bCs/>
                <w:szCs w:val="24"/>
              </w:rPr>
              <w:t>38,3</w:t>
            </w:r>
          </w:p>
        </w:tc>
        <w:tc>
          <w:tcPr>
            <w:tcW w:w="982" w:type="dxa"/>
            <w:shd w:val="clear" w:color="auto" w:fill="E5DFEC" w:themeFill="accent4" w:themeFillTint="33"/>
          </w:tcPr>
          <w:p w:rsidR="00C0455A" w:rsidRDefault="00C0455A"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Snitt Kvinnh.</w:t>
            </w:r>
          </w:p>
        </w:tc>
        <w:tc>
          <w:tcPr>
            <w:tcW w:w="844" w:type="dxa"/>
            <w:shd w:val="clear" w:color="auto" w:fill="E5DFEC" w:themeFill="accent4" w:themeFillTint="33"/>
          </w:tcPr>
          <w:p w:rsidR="00C0455A" w:rsidRPr="00CB2BC7" w:rsidRDefault="00C0455A" w:rsidP="00D66C45">
            <w:pPr>
              <w:pStyle w:val="Normal1"/>
              <w:tabs>
                <w:tab w:val="left" w:pos="2552"/>
                <w:tab w:val="left" w:pos="3969"/>
                <w:tab w:val="left" w:pos="4536"/>
              </w:tabs>
              <w:rPr>
                <w:rFonts w:ascii="Calibri" w:eastAsia="Arial" w:hAnsi="Calibri" w:cs="Arial"/>
                <w:b/>
                <w:bCs/>
                <w:szCs w:val="24"/>
              </w:rPr>
            </w:pPr>
            <w:r w:rsidRPr="00CB2BC7">
              <w:rPr>
                <w:rFonts w:ascii="Calibri" w:eastAsia="Arial" w:hAnsi="Calibri" w:cs="Arial"/>
                <w:b/>
                <w:bCs/>
                <w:szCs w:val="24"/>
              </w:rPr>
              <w:t>40</w:t>
            </w:r>
          </w:p>
        </w:tc>
        <w:tc>
          <w:tcPr>
            <w:tcW w:w="981" w:type="dxa"/>
            <w:shd w:val="clear" w:color="auto" w:fill="CCFFFF"/>
          </w:tcPr>
          <w:p w:rsidR="00C0455A" w:rsidRPr="001B2937" w:rsidRDefault="00C0455A"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Snitt Kvinnh.</w:t>
            </w:r>
          </w:p>
        </w:tc>
        <w:tc>
          <w:tcPr>
            <w:tcW w:w="954" w:type="dxa"/>
            <w:shd w:val="clear" w:color="auto" w:fill="CCFFFF"/>
          </w:tcPr>
          <w:p w:rsidR="00C0455A" w:rsidRPr="00DF79C9" w:rsidRDefault="00C0455A" w:rsidP="00D66C45">
            <w:pPr>
              <w:pStyle w:val="Normal1"/>
              <w:tabs>
                <w:tab w:val="left" w:pos="2552"/>
                <w:tab w:val="left" w:pos="3969"/>
                <w:tab w:val="left" w:pos="4536"/>
              </w:tabs>
              <w:rPr>
                <w:rFonts w:ascii="Calibri" w:eastAsia="Arial" w:hAnsi="Calibri" w:cs="Arial"/>
                <w:b/>
                <w:bCs/>
                <w:szCs w:val="24"/>
              </w:rPr>
            </w:pPr>
            <w:r w:rsidRPr="00DF79C9">
              <w:rPr>
                <w:rFonts w:ascii="Calibri" w:eastAsia="Arial" w:hAnsi="Calibri" w:cs="Arial"/>
                <w:b/>
                <w:bCs/>
                <w:szCs w:val="24"/>
              </w:rPr>
              <w:t>39</w:t>
            </w:r>
          </w:p>
        </w:tc>
        <w:tc>
          <w:tcPr>
            <w:tcW w:w="981" w:type="dxa"/>
            <w:shd w:val="clear" w:color="auto" w:fill="FDE9D9" w:themeFill="accent6" w:themeFillTint="33"/>
          </w:tcPr>
          <w:p w:rsidR="00C0455A" w:rsidRDefault="00C0455A"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 xml:space="preserve">Snitt </w:t>
            </w:r>
          </w:p>
          <w:p w:rsidR="00C0455A" w:rsidRPr="001B2937" w:rsidRDefault="00C0455A" w:rsidP="00D66C45">
            <w:pPr>
              <w:pStyle w:val="Normal1"/>
              <w:tabs>
                <w:tab w:val="left" w:pos="2552"/>
                <w:tab w:val="left" w:pos="3969"/>
                <w:tab w:val="left" w:pos="4536"/>
              </w:tabs>
              <w:rPr>
                <w:rFonts w:ascii="Calibri" w:eastAsia="Arial" w:hAnsi="Calibri" w:cs="Arial"/>
                <w:bCs/>
                <w:szCs w:val="24"/>
              </w:rPr>
            </w:pPr>
            <w:r>
              <w:rPr>
                <w:rFonts w:ascii="Calibri" w:eastAsia="Arial" w:hAnsi="Calibri" w:cs="Arial"/>
                <w:bCs/>
                <w:szCs w:val="24"/>
              </w:rPr>
              <w:t>Kvinnh.</w:t>
            </w:r>
          </w:p>
        </w:tc>
        <w:tc>
          <w:tcPr>
            <w:tcW w:w="844" w:type="dxa"/>
            <w:shd w:val="clear" w:color="auto" w:fill="FDE9D9" w:themeFill="accent6" w:themeFillTint="33"/>
          </w:tcPr>
          <w:p w:rsidR="00C0455A" w:rsidRPr="00DF79C9" w:rsidRDefault="00C0455A" w:rsidP="00D66C45">
            <w:pPr>
              <w:pStyle w:val="Normal1"/>
              <w:tabs>
                <w:tab w:val="left" w:pos="2552"/>
                <w:tab w:val="left" w:pos="3969"/>
                <w:tab w:val="left" w:pos="4536"/>
              </w:tabs>
              <w:rPr>
                <w:rFonts w:ascii="Calibri" w:eastAsia="Arial" w:hAnsi="Calibri" w:cs="Arial"/>
                <w:b/>
                <w:bCs/>
                <w:szCs w:val="24"/>
              </w:rPr>
            </w:pPr>
            <w:r w:rsidRPr="00DF79C9">
              <w:rPr>
                <w:rFonts w:ascii="Calibri" w:eastAsia="Arial" w:hAnsi="Calibri" w:cs="Arial"/>
                <w:b/>
                <w:bCs/>
                <w:szCs w:val="24"/>
              </w:rPr>
              <w:t>39,5</w:t>
            </w:r>
          </w:p>
        </w:tc>
      </w:tr>
    </w:tbl>
    <w:p w:rsidR="00733ACD" w:rsidRDefault="00733ACD" w:rsidP="00C0455A">
      <w:pPr>
        <w:shd w:val="clear" w:color="auto" w:fill="FFFFFF"/>
        <w:spacing w:after="0" w:line="240" w:lineRule="auto"/>
        <w:ind w:left="708" w:firstLine="708"/>
        <w:rPr>
          <w:i/>
          <w:color w:val="984806" w:themeColor="accent6" w:themeShade="80"/>
          <w:szCs w:val="24"/>
        </w:rPr>
      </w:pPr>
    </w:p>
    <w:p w:rsidR="000B6863" w:rsidRDefault="00FE65C4" w:rsidP="00FE65C4">
      <w:pPr>
        <w:pStyle w:val="Overskrift3"/>
        <w:rPr>
          <w:rFonts w:asciiTheme="minorHAnsi" w:eastAsiaTheme="minorHAnsi" w:hAnsiTheme="minorHAnsi" w:cstheme="minorBidi"/>
          <w:b w:val="0"/>
          <w:bCs w:val="0"/>
          <w:i/>
          <w:color w:val="984806" w:themeColor="accent6" w:themeShade="80"/>
          <w:szCs w:val="24"/>
        </w:rPr>
      </w:pPr>
      <w:r>
        <w:rPr>
          <w:rFonts w:asciiTheme="minorHAnsi" w:eastAsiaTheme="minorHAnsi" w:hAnsiTheme="minorHAnsi" w:cstheme="minorBidi"/>
          <w:b w:val="0"/>
          <w:bCs w:val="0"/>
          <w:i/>
          <w:color w:val="984806" w:themeColor="accent6" w:themeShade="80"/>
          <w:szCs w:val="24"/>
        </w:rPr>
        <w:tab/>
      </w:r>
      <w:r>
        <w:rPr>
          <w:rFonts w:asciiTheme="minorHAnsi" w:eastAsiaTheme="minorHAnsi" w:hAnsiTheme="minorHAnsi" w:cstheme="minorBidi"/>
          <w:b w:val="0"/>
          <w:bCs w:val="0"/>
          <w:i/>
          <w:color w:val="984806" w:themeColor="accent6" w:themeShade="80"/>
          <w:szCs w:val="24"/>
        </w:rPr>
        <w:tab/>
      </w:r>
    </w:p>
    <w:p w:rsidR="003171B1" w:rsidRDefault="003171B1" w:rsidP="008E1BB1">
      <w:pPr>
        <w:shd w:val="clear" w:color="auto" w:fill="FFFFFF"/>
      </w:pPr>
    </w:p>
    <w:p w:rsidR="008E1BB1" w:rsidRDefault="008E1BB1" w:rsidP="008E1BB1">
      <w:pPr>
        <w:shd w:val="clear" w:color="auto" w:fill="FFFFFF"/>
      </w:pPr>
    </w:p>
    <w:p w:rsidR="008E1BB1" w:rsidRDefault="008E1BB1" w:rsidP="008E1BB1">
      <w:pPr>
        <w:shd w:val="clear" w:color="auto" w:fill="FFFFFF"/>
      </w:pPr>
    </w:p>
    <w:p w:rsidR="008E1BB1" w:rsidRDefault="008E1BB1" w:rsidP="008E1BB1">
      <w:pPr>
        <w:shd w:val="clear" w:color="auto" w:fill="FFFFFF"/>
      </w:pPr>
    </w:p>
    <w:p w:rsidR="008E1BB1" w:rsidRDefault="008E1BB1" w:rsidP="008E1BB1">
      <w:pPr>
        <w:shd w:val="clear" w:color="auto" w:fill="FFFFFF"/>
      </w:pPr>
    </w:p>
    <w:p w:rsidR="008E1BB1" w:rsidRDefault="008E1BB1" w:rsidP="008E1BB1">
      <w:pPr>
        <w:shd w:val="clear" w:color="auto" w:fill="FFFFFF"/>
      </w:pPr>
    </w:p>
    <w:p w:rsidR="008E1BB1" w:rsidRDefault="008E1BB1" w:rsidP="008E1BB1">
      <w:pPr>
        <w:shd w:val="clear" w:color="auto" w:fill="FFFFFF"/>
      </w:pPr>
    </w:p>
    <w:p w:rsidR="008E1BB1" w:rsidRDefault="008E1BB1" w:rsidP="008E1BB1">
      <w:pPr>
        <w:shd w:val="clear" w:color="auto" w:fill="FFFFFF"/>
      </w:pPr>
    </w:p>
    <w:p w:rsidR="008E1BB1" w:rsidRDefault="008E1BB1" w:rsidP="008E1BB1">
      <w:pPr>
        <w:shd w:val="clear" w:color="auto" w:fill="FFFFFF"/>
      </w:pPr>
    </w:p>
    <w:p w:rsidR="008E1BB1" w:rsidRDefault="008E1BB1" w:rsidP="008E1BB1">
      <w:pPr>
        <w:shd w:val="clear" w:color="auto" w:fill="FFFFFF"/>
      </w:pPr>
    </w:p>
    <w:p w:rsidR="008E1BB1" w:rsidRDefault="008E1BB1" w:rsidP="008E1BB1">
      <w:pPr>
        <w:shd w:val="clear" w:color="auto" w:fill="FFFFFF"/>
      </w:pPr>
    </w:p>
    <w:p w:rsidR="008E1BB1" w:rsidRDefault="008E1BB1" w:rsidP="008E1BB1">
      <w:pPr>
        <w:shd w:val="clear" w:color="auto" w:fill="FFFFFF"/>
        <w:rPr>
          <w:b/>
          <w:szCs w:val="24"/>
        </w:rPr>
      </w:pPr>
    </w:p>
    <w:p w:rsidR="002F158A" w:rsidRPr="00CF2B37" w:rsidRDefault="009C1396" w:rsidP="00CF2B37">
      <w:pPr>
        <w:pStyle w:val="Overskrift2"/>
      </w:pPr>
      <w:r w:rsidRPr="00CF2B37">
        <w:t>5</w:t>
      </w:r>
      <w:r w:rsidR="002901AE" w:rsidRPr="00CF2B37">
        <w:t xml:space="preserve">.0 </w:t>
      </w:r>
      <w:r w:rsidR="002F158A" w:rsidRPr="00CF2B37">
        <w:t>Læringsmiljø</w:t>
      </w:r>
    </w:p>
    <w:p w:rsidR="002F158A" w:rsidRPr="00A1061F" w:rsidRDefault="002F158A" w:rsidP="008D65CB">
      <w:pPr>
        <w:shd w:val="clear" w:color="auto" w:fill="FFFFFF"/>
        <w:spacing w:after="0" w:line="240" w:lineRule="auto"/>
        <w:ind w:left="1416"/>
        <w:rPr>
          <w:szCs w:val="24"/>
        </w:rPr>
      </w:pPr>
      <w:r w:rsidRPr="00A1061F">
        <w:rPr>
          <w:szCs w:val="24"/>
        </w:rPr>
        <w:t>Det har vore auka fokus på kor viktig læringsmiljøet er for gode læringsresultat i skulen.</w:t>
      </w:r>
      <w:r w:rsidR="008D65CB">
        <w:rPr>
          <w:szCs w:val="24"/>
        </w:rPr>
        <w:t xml:space="preserve"> </w:t>
      </w:r>
      <w:r w:rsidRPr="00A1061F">
        <w:rPr>
          <w:szCs w:val="24"/>
        </w:rPr>
        <w:t>Gode relasjonar mellom elevar,  og mellom elevar og lærarar står sentralt.</w:t>
      </w:r>
    </w:p>
    <w:p w:rsidR="002F158A" w:rsidRPr="00A1061F" w:rsidRDefault="002F158A" w:rsidP="008D65CB">
      <w:pPr>
        <w:shd w:val="clear" w:color="auto" w:fill="FFFFFF"/>
        <w:spacing w:after="0" w:line="240" w:lineRule="auto"/>
        <w:rPr>
          <w:szCs w:val="24"/>
        </w:rPr>
      </w:pPr>
    </w:p>
    <w:p w:rsidR="008D65CB" w:rsidRPr="00A1061F" w:rsidRDefault="008D65CB" w:rsidP="002A247A">
      <w:pPr>
        <w:shd w:val="clear" w:color="auto" w:fill="FFFFFF"/>
        <w:spacing w:after="0" w:line="240" w:lineRule="auto"/>
        <w:ind w:left="1416"/>
        <w:rPr>
          <w:szCs w:val="24"/>
        </w:rPr>
      </w:pPr>
      <w:r>
        <w:rPr>
          <w:szCs w:val="24"/>
        </w:rPr>
        <w:t>M</w:t>
      </w:r>
      <w:r w:rsidR="002F158A" w:rsidRPr="00A1061F">
        <w:rPr>
          <w:szCs w:val="24"/>
        </w:rPr>
        <w:t xml:space="preserve">ange kommunar </w:t>
      </w:r>
      <w:r>
        <w:rPr>
          <w:szCs w:val="24"/>
        </w:rPr>
        <w:t xml:space="preserve">har hatt </w:t>
      </w:r>
      <w:r w:rsidR="002F158A" w:rsidRPr="00A1061F">
        <w:rPr>
          <w:szCs w:val="24"/>
        </w:rPr>
        <w:t xml:space="preserve">tilsyn på </w:t>
      </w:r>
      <w:r w:rsidR="002F158A" w:rsidRPr="00A1061F">
        <w:rPr>
          <w:i/>
          <w:szCs w:val="24"/>
        </w:rPr>
        <w:t>§9a-3</w:t>
      </w:r>
      <w:r w:rsidR="002F158A" w:rsidRPr="00A1061F">
        <w:rPr>
          <w:szCs w:val="24"/>
        </w:rPr>
        <w:t xml:space="preserve"> </w:t>
      </w:r>
      <w:r w:rsidR="002F158A" w:rsidRPr="00A1061F">
        <w:rPr>
          <w:i/>
          <w:szCs w:val="24"/>
        </w:rPr>
        <w:t>Det psykososiale miljøet til elevane</w:t>
      </w:r>
      <w:r w:rsidR="002F158A" w:rsidRPr="00A1061F">
        <w:rPr>
          <w:szCs w:val="24"/>
        </w:rPr>
        <w:t>, og i Kvinnherad har dette vore tema</w:t>
      </w:r>
      <w:r>
        <w:rPr>
          <w:szCs w:val="24"/>
        </w:rPr>
        <w:t xml:space="preserve"> på alle leiarsamlingar og fleire dagssamlingar med </w:t>
      </w:r>
      <w:r w:rsidRPr="008D65CB">
        <w:rPr>
          <w:i/>
          <w:szCs w:val="24"/>
        </w:rPr>
        <w:t>Internkontollhandboka for elevar</w:t>
      </w:r>
      <w:r>
        <w:rPr>
          <w:szCs w:val="24"/>
        </w:rPr>
        <w:t xml:space="preserve"> som tema.</w:t>
      </w:r>
    </w:p>
    <w:p w:rsidR="002F158A" w:rsidRPr="00A1061F" w:rsidRDefault="002F158A" w:rsidP="008D65CB">
      <w:pPr>
        <w:shd w:val="clear" w:color="auto" w:fill="FFFFFF"/>
        <w:spacing w:after="0" w:line="240" w:lineRule="auto"/>
        <w:ind w:left="1416"/>
        <w:rPr>
          <w:szCs w:val="24"/>
        </w:rPr>
      </w:pPr>
    </w:p>
    <w:p w:rsidR="002F158A" w:rsidRPr="00A1061F" w:rsidRDefault="00452AA5" w:rsidP="008D65CB">
      <w:pPr>
        <w:shd w:val="clear" w:color="auto" w:fill="FFFFFF"/>
        <w:spacing w:after="0" w:line="240" w:lineRule="auto"/>
        <w:ind w:left="1416"/>
        <w:rPr>
          <w:szCs w:val="24"/>
        </w:rPr>
      </w:pPr>
      <w:r>
        <w:rPr>
          <w:szCs w:val="24"/>
        </w:rPr>
        <w:t>Våren 20</w:t>
      </w:r>
      <w:r w:rsidR="002F158A" w:rsidRPr="00A1061F">
        <w:rPr>
          <w:szCs w:val="24"/>
        </w:rPr>
        <w:t xml:space="preserve">11 vart det utarbeidd eit dokument til hjelp for skulane i arbeidet med </w:t>
      </w:r>
      <w:r>
        <w:rPr>
          <w:szCs w:val="24"/>
        </w:rPr>
        <w:t>å sikre elevane eit godt psykososialt</w:t>
      </w:r>
      <w:r w:rsidR="002F158A" w:rsidRPr="00A1061F">
        <w:rPr>
          <w:szCs w:val="24"/>
        </w:rPr>
        <w:t xml:space="preserve"> læringsmiljø.</w:t>
      </w:r>
    </w:p>
    <w:p w:rsidR="002F158A" w:rsidRPr="00A1061F" w:rsidRDefault="002F158A" w:rsidP="002F158A">
      <w:pPr>
        <w:shd w:val="clear" w:color="auto" w:fill="FFFFFF"/>
        <w:ind w:left="1416"/>
        <w:rPr>
          <w:b/>
          <w:szCs w:val="24"/>
        </w:rPr>
      </w:pPr>
      <w:r w:rsidRPr="00A1061F">
        <w:rPr>
          <w:szCs w:val="24"/>
        </w:rPr>
        <w:t>Det systematiske arbeidet knytt til elevane sitt læringsmiljø var òg t</w:t>
      </w:r>
      <w:r w:rsidR="008D65CB">
        <w:rPr>
          <w:szCs w:val="24"/>
        </w:rPr>
        <w:t>ema på skulebesøket hausten 2012</w:t>
      </w:r>
      <w:r w:rsidRPr="00A1061F">
        <w:rPr>
          <w:szCs w:val="24"/>
        </w:rPr>
        <w:t>.</w:t>
      </w:r>
    </w:p>
    <w:p w:rsidR="002F158A" w:rsidRDefault="002F158A" w:rsidP="002F158A">
      <w:pPr>
        <w:shd w:val="clear" w:color="auto" w:fill="FFFFFF"/>
        <w:rPr>
          <w:b/>
          <w:szCs w:val="24"/>
        </w:rPr>
      </w:pPr>
    </w:p>
    <w:p w:rsidR="002F158A" w:rsidRPr="00A1061F" w:rsidRDefault="009C1396" w:rsidP="00210315">
      <w:pPr>
        <w:pStyle w:val="Overskrift3"/>
        <w:ind w:firstLine="708"/>
      </w:pPr>
      <w:r>
        <w:t>5</w:t>
      </w:r>
      <w:r w:rsidR="002F158A" w:rsidRPr="00A1061F">
        <w:t>.1  Elevundersøkinga</w:t>
      </w:r>
    </w:p>
    <w:p w:rsidR="002F158A" w:rsidRPr="00A1061F" w:rsidRDefault="002F158A" w:rsidP="002F158A">
      <w:pPr>
        <w:shd w:val="clear" w:color="auto" w:fill="FFFFFF"/>
        <w:ind w:left="1416"/>
        <w:rPr>
          <w:b/>
          <w:szCs w:val="24"/>
        </w:rPr>
      </w:pPr>
      <w:r w:rsidRPr="00A1061F">
        <w:rPr>
          <w:noProof/>
          <w:szCs w:val="24"/>
          <w:lang w:eastAsia="nb-NO"/>
        </w:rPr>
        <mc:AlternateContent>
          <mc:Choice Requires="wps">
            <w:drawing>
              <wp:anchor distT="0" distB="0" distL="114300" distR="114300" simplePos="0" relativeHeight="251686912" behindDoc="0" locked="0" layoutInCell="1" allowOverlap="1" wp14:anchorId="0B4D3E7B" wp14:editId="2D62B460">
                <wp:simplePos x="0" y="0"/>
                <wp:positionH relativeFrom="column">
                  <wp:posOffset>1024754</wp:posOffset>
                </wp:positionH>
                <wp:positionV relativeFrom="paragraph">
                  <wp:posOffset>7819</wp:posOffset>
                </wp:positionV>
                <wp:extent cx="4910455" cy="885676"/>
                <wp:effectExtent l="0" t="0" r="4445" b="0"/>
                <wp:wrapNone/>
                <wp:docPr id="53" name="Avrundet rektange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0455" cy="885676"/>
                        </a:xfrm>
                        <a:prstGeom prst="roundRect">
                          <a:avLst>
                            <a:gd name="adj" fmla="val 16667"/>
                          </a:avLst>
                        </a:prstGeom>
                        <a:solidFill>
                          <a:schemeClr val="accent6">
                            <a:lumMod val="20000"/>
                            <a:lumOff val="80000"/>
                          </a:schemeClr>
                        </a:solidFill>
                        <a:ln w="9525">
                          <a:noFill/>
                          <a:round/>
                          <a:headEnd/>
                          <a:tailEnd/>
                        </a:ln>
                      </wps:spPr>
                      <wps:txbx>
                        <w:txbxContent>
                          <w:p w:rsidR="001F12B8" w:rsidRPr="00BE17A9" w:rsidRDefault="001F12B8" w:rsidP="002F158A">
                            <w:pPr>
                              <w:shd w:val="clear" w:color="auto" w:fill="FFFFFF" w:themeFill="background1"/>
                            </w:pPr>
                            <w:r w:rsidRPr="00BE17A9">
                              <w:t xml:space="preserve">Elevundersøkinga er ei nettbasert, nasjonal undersøking . </w:t>
                            </w:r>
                          </w:p>
                          <w:p w:rsidR="001F12B8" w:rsidRPr="00BE17A9" w:rsidRDefault="001F12B8" w:rsidP="002F158A">
                            <w:pPr>
                              <w:shd w:val="clear" w:color="auto" w:fill="FFFFFF" w:themeFill="background1"/>
                            </w:pPr>
                            <w:r>
                              <w:t>Undersøkinga er frivillig, men a</w:t>
                            </w:r>
                            <w:r w:rsidRPr="00BE17A9">
                              <w:t xml:space="preserve">lle elevar på 7. og 10.trinn </w:t>
                            </w:r>
                            <w:r>
                              <w:t>skal få</w:t>
                            </w:r>
                            <w:r w:rsidRPr="00BE17A9">
                              <w:t xml:space="preserve"> høve til å uttale seg om sitt eige læringsmiljø.</w:t>
                            </w:r>
                          </w:p>
                          <w:p w:rsidR="001F12B8" w:rsidRDefault="001F12B8" w:rsidP="002F158A">
                            <w:pPr>
                              <w:shd w:val="clear" w:color="auto" w:fill="FFFFFF" w:themeFill="background1"/>
                            </w:pPr>
                            <w:r w:rsidRPr="00BE17A9">
                              <w:t xml:space="preserve">Totalt 348 elevar frå 7. og 10. trinn deltok på Elevundersøkinga våren </w:t>
                            </w:r>
                            <w:r>
                              <w:t>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vrundet rektangel 53" o:spid="_x0000_s1033" style="position:absolute;left:0;text-align:left;margin-left:80.7pt;margin-top:.6pt;width:386.65pt;height:6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" fillcolor="#fde9d9 [665]" stroked="f">
                <v:textbox>
                  <w:txbxContent>
                    <w:p w:rsidR="006C628A" w:rsidRPr="00BE17A9" w:rsidRDefault="006C628A" w:rsidP="002F158A">
                      <w:pPr>
                        <w:shd w:val="clear" w:color="auto" w:fill="FFFFFF" w:themeFill="background1"/>
                      </w:pPr>
                      <w:r w:rsidRPr="00BE17A9">
                        <w:t xml:space="preserve">Elevundersøkinga er ei nettbasert, nasjonal undersøking . </w:t>
                      </w:r>
                    </w:p>
                    <w:p w:rsidR="006C628A" w:rsidRPr="00BE17A9" w:rsidRDefault="006C628A" w:rsidP="002F158A">
                      <w:pPr>
                        <w:shd w:val="clear" w:color="auto" w:fill="FFFFFF" w:themeFill="background1"/>
                      </w:pPr>
                      <w:r>
                        <w:t>Undersøkinga er frivillig, men a</w:t>
                      </w:r>
                      <w:r w:rsidRPr="00BE17A9">
                        <w:t xml:space="preserve">lle elevar på 7. og 10.trinn </w:t>
                      </w:r>
                      <w:r>
                        <w:t>skal få</w:t>
                      </w:r>
                      <w:r w:rsidRPr="00BE17A9">
                        <w:t xml:space="preserve"> høve til å uttale seg om sitt eige læringsmiljø.</w:t>
                      </w:r>
                    </w:p>
                    <w:p w:rsidR="006C628A" w:rsidRDefault="006C628A" w:rsidP="002F158A">
                      <w:pPr>
                        <w:shd w:val="clear" w:color="auto" w:fill="FFFFFF" w:themeFill="background1"/>
                      </w:pPr>
                      <w:r w:rsidRPr="00BE17A9">
                        <w:t xml:space="preserve">Totalt 348 elevar frå 7. og 10. trinn deltok på Elevundersøkinga våren </w:t>
                      </w:r>
                      <w:r>
                        <w:t>2011.</w:t>
                      </w:r>
                    </w:p>
                  </w:txbxContent>
                </v:textbox>
              </v:roundrect>
            </w:pict>
          </mc:Fallback>
        </mc:AlternateContent>
      </w:r>
    </w:p>
    <w:p w:rsidR="002F158A" w:rsidRPr="00A1061F" w:rsidRDefault="002F158A" w:rsidP="002F158A">
      <w:pPr>
        <w:shd w:val="clear" w:color="auto" w:fill="FFFFFF"/>
        <w:ind w:left="1416"/>
        <w:rPr>
          <w:b/>
          <w:szCs w:val="24"/>
        </w:rPr>
      </w:pPr>
    </w:p>
    <w:p w:rsidR="002F158A" w:rsidRPr="00A1061F" w:rsidRDefault="002F158A" w:rsidP="002F158A">
      <w:pPr>
        <w:shd w:val="clear" w:color="auto" w:fill="FFFFFF"/>
        <w:rPr>
          <w:b/>
          <w:szCs w:val="24"/>
        </w:rPr>
      </w:pPr>
    </w:p>
    <w:p w:rsidR="002F158A" w:rsidRPr="00A1061F" w:rsidRDefault="002F158A" w:rsidP="002F158A">
      <w:pPr>
        <w:shd w:val="clear" w:color="auto" w:fill="FFFFFF"/>
        <w:ind w:left="1416"/>
        <w:rPr>
          <w:szCs w:val="24"/>
        </w:rPr>
      </w:pPr>
      <w:r w:rsidRPr="00A1061F">
        <w:rPr>
          <w:szCs w:val="24"/>
        </w:rPr>
        <w:t>I Kvinnherad blir Elevundersøkinga tatt tidleg på våren. På nokre skular tar dei òg med elevane frå 5., 6, 8. og 9.  I talmaterialet vårt er det berre tatt med dei obligatoriske trinna; 7. og 10.</w:t>
      </w:r>
    </w:p>
    <w:p w:rsidR="008D65CB" w:rsidRDefault="008D65CB" w:rsidP="008D65CB">
      <w:pPr>
        <w:shd w:val="clear" w:color="auto" w:fill="FFFFFF"/>
        <w:spacing w:after="0" w:line="240" w:lineRule="auto"/>
        <w:ind w:left="1416"/>
        <w:rPr>
          <w:szCs w:val="24"/>
        </w:rPr>
      </w:pPr>
      <w:r>
        <w:rPr>
          <w:szCs w:val="24"/>
        </w:rPr>
        <w:t>150</w:t>
      </w:r>
      <w:r w:rsidR="002F158A" w:rsidRPr="00A1061F">
        <w:rPr>
          <w:szCs w:val="24"/>
        </w:rPr>
        <w:t xml:space="preserve"> elevar deltok på 7.trinn, noko som</w:t>
      </w:r>
      <w:r>
        <w:rPr>
          <w:szCs w:val="24"/>
        </w:rPr>
        <w:t xml:space="preserve"> tilsvarar ein svarprosent på 80</w:t>
      </w:r>
      <w:r w:rsidR="002F158A" w:rsidRPr="00A1061F">
        <w:rPr>
          <w:szCs w:val="24"/>
        </w:rPr>
        <w:t xml:space="preserve"> %. </w:t>
      </w:r>
    </w:p>
    <w:p w:rsidR="005E60D1" w:rsidRDefault="008D65CB" w:rsidP="008D65CB">
      <w:pPr>
        <w:shd w:val="clear" w:color="auto" w:fill="FFFFFF"/>
        <w:spacing w:after="0" w:line="240" w:lineRule="auto"/>
        <w:ind w:left="1416"/>
        <w:rPr>
          <w:szCs w:val="24"/>
        </w:rPr>
      </w:pPr>
      <w:r>
        <w:rPr>
          <w:szCs w:val="24"/>
        </w:rPr>
        <w:t>På 10.trinn deltok 194</w:t>
      </w:r>
      <w:r w:rsidR="002F158A" w:rsidRPr="00A1061F">
        <w:rPr>
          <w:szCs w:val="24"/>
        </w:rPr>
        <w:t xml:space="preserve"> elevar, svarp</w:t>
      </w:r>
      <w:r w:rsidR="005E60D1">
        <w:rPr>
          <w:szCs w:val="24"/>
        </w:rPr>
        <w:t xml:space="preserve">rosent  på 90 %. </w:t>
      </w:r>
    </w:p>
    <w:p w:rsidR="002F158A" w:rsidRPr="00A1061F" w:rsidRDefault="005E60D1" w:rsidP="008D65CB">
      <w:pPr>
        <w:shd w:val="clear" w:color="auto" w:fill="FFFFFF"/>
        <w:spacing w:after="0" w:line="240" w:lineRule="auto"/>
        <w:ind w:left="1416"/>
        <w:rPr>
          <w:szCs w:val="24"/>
        </w:rPr>
      </w:pPr>
      <w:r>
        <w:rPr>
          <w:szCs w:val="24"/>
        </w:rPr>
        <w:t xml:space="preserve">Samla svarprosent var lågare i år enn året før, 2011:  90,5% </w:t>
      </w:r>
      <w:r w:rsidR="00441FEE">
        <w:rPr>
          <w:szCs w:val="24"/>
        </w:rPr>
        <w:t xml:space="preserve">,  </w:t>
      </w:r>
      <w:r>
        <w:rPr>
          <w:szCs w:val="24"/>
        </w:rPr>
        <w:t>2012: 83,4%</w:t>
      </w:r>
    </w:p>
    <w:p w:rsidR="002F158A" w:rsidRPr="00A1061F" w:rsidRDefault="002F158A" w:rsidP="008D65CB">
      <w:pPr>
        <w:shd w:val="clear" w:color="auto" w:fill="FFFFFF"/>
        <w:spacing w:after="0" w:line="240" w:lineRule="auto"/>
        <w:ind w:left="1416"/>
        <w:rPr>
          <w:szCs w:val="24"/>
        </w:rPr>
      </w:pPr>
    </w:p>
    <w:p w:rsidR="006C6052" w:rsidRDefault="002F158A" w:rsidP="003419A2">
      <w:pPr>
        <w:shd w:val="clear" w:color="auto" w:fill="FFFFFF"/>
        <w:spacing w:after="0" w:line="240" w:lineRule="auto"/>
        <w:ind w:left="1416"/>
        <w:rPr>
          <w:szCs w:val="24"/>
        </w:rPr>
      </w:pPr>
      <w:r w:rsidRPr="00A1061F">
        <w:rPr>
          <w:szCs w:val="24"/>
        </w:rPr>
        <w:t xml:space="preserve">Resultata er offentlege og blir publisert på </w:t>
      </w:r>
      <w:hyperlink r:id="rId23" w:history="1">
        <w:r w:rsidRPr="00A1061F">
          <w:rPr>
            <w:rStyle w:val="Hyperkobling"/>
            <w:szCs w:val="24"/>
          </w:rPr>
          <w:t>Skoleporten</w:t>
        </w:r>
      </w:hyperlink>
      <w:r w:rsidRPr="00A1061F">
        <w:rPr>
          <w:szCs w:val="24"/>
        </w:rPr>
        <w:t>.</w:t>
      </w:r>
    </w:p>
    <w:p w:rsidR="003419A2" w:rsidRPr="00A1061F" w:rsidRDefault="003419A2" w:rsidP="00CF2B37">
      <w:pPr>
        <w:shd w:val="clear" w:color="auto" w:fill="FFFFFF"/>
        <w:spacing w:after="0" w:line="240" w:lineRule="auto"/>
        <w:rPr>
          <w:szCs w:val="24"/>
        </w:rPr>
      </w:pPr>
    </w:p>
    <w:p w:rsidR="002F158A" w:rsidRPr="00A1061F" w:rsidRDefault="002F158A" w:rsidP="008D65CB">
      <w:pPr>
        <w:shd w:val="clear" w:color="auto" w:fill="FFFFFF"/>
        <w:spacing w:after="0" w:line="240" w:lineRule="auto"/>
        <w:ind w:left="1416"/>
        <w:rPr>
          <w:szCs w:val="24"/>
        </w:rPr>
      </w:pPr>
      <w:r w:rsidRPr="00A1061F">
        <w:rPr>
          <w:szCs w:val="24"/>
        </w:rPr>
        <w:t>Desse områda får elevane spørsmål frå:</w:t>
      </w:r>
    </w:p>
    <w:p w:rsidR="005E60D1" w:rsidRDefault="002F158A" w:rsidP="002F158A">
      <w:pPr>
        <w:shd w:val="clear" w:color="auto" w:fill="FFFFFF"/>
        <w:ind w:left="1416"/>
        <w:rPr>
          <w:b/>
          <w:szCs w:val="24"/>
        </w:rPr>
      </w:pPr>
      <w:r w:rsidRPr="00A1061F">
        <w:rPr>
          <w:b/>
          <w:i/>
          <w:szCs w:val="24"/>
        </w:rPr>
        <w:t>Sosial trivsel, trivsel med lærarane, meistring, elevdemokrati, fysisk læringsmiljø</w:t>
      </w:r>
      <w:r w:rsidRPr="00A1061F">
        <w:rPr>
          <w:b/>
          <w:szCs w:val="24"/>
        </w:rPr>
        <w:t xml:space="preserve">, </w:t>
      </w:r>
      <w:r w:rsidRPr="00A1061F">
        <w:rPr>
          <w:b/>
          <w:i/>
          <w:szCs w:val="24"/>
        </w:rPr>
        <w:t>mobbing på skulen, motivasjon og fagleg rettleiing.</w:t>
      </w:r>
      <w:r w:rsidRPr="00A1061F">
        <w:rPr>
          <w:b/>
          <w:szCs w:val="24"/>
        </w:rPr>
        <w:t xml:space="preserve">  </w:t>
      </w:r>
    </w:p>
    <w:p w:rsidR="002F158A" w:rsidRPr="00A1061F" w:rsidRDefault="002F158A" w:rsidP="002F158A">
      <w:pPr>
        <w:shd w:val="clear" w:color="auto" w:fill="FFFFFF"/>
        <w:ind w:left="1416"/>
        <w:rPr>
          <w:szCs w:val="24"/>
        </w:rPr>
      </w:pPr>
      <w:r w:rsidRPr="00A1061F">
        <w:rPr>
          <w:b/>
          <w:i/>
          <w:szCs w:val="24"/>
        </w:rPr>
        <w:t>Elevmedverknad, fagleg utfordring og karrièrerettleiing</w:t>
      </w:r>
      <w:r w:rsidRPr="00A1061F">
        <w:rPr>
          <w:szCs w:val="24"/>
        </w:rPr>
        <w:t xml:space="preserve"> kjem i tillegg for 10.trinnet.</w:t>
      </w:r>
    </w:p>
    <w:p w:rsidR="002F158A" w:rsidRPr="00A1061F" w:rsidRDefault="002F158A" w:rsidP="005E60D1">
      <w:pPr>
        <w:shd w:val="clear" w:color="auto" w:fill="FFFFFF"/>
        <w:ind w:left="1416"/>
        <w:rPr>
          <w:szCs w:val="24"/>
        </w:rPr>
      </w:pPr>
      <w:r w:rsidRPr="00A1061F">
        <w:rPr>
          <w:szCs w:val="24"/>
        </w:rPr>
        <w:t>Resultata blir presentert i ein skala frå 1-5, der 5 er best, unn</w:t>
      </w:r>
      <w:r w:rsidR="005E60D1">
        <w:rPr>
          <w:szCs w:val="24"/>
        </w:rPr>
        <w:t>tatt for mobbing der 1 er best.</w:t>
      </w:r>
    </w:p>
    <w:p w:rsidR="002F158A" w:rsidRPr="00A1061F" w:rsidRDefault="002F158A" w:rsidP="002F158A">
      <w:pPr>
        <w:ind w:left="1416"/>
        <w:rPr>
          <w:szCs w:val="24"/>
          <w:lang w:eastAsia="nb-NO"/>
        </w:rPr>
      </w:pPr>
      <w:r w:rsidRPr="00A1061F">
        <w:rPr>
          <w:szCs w:val="24"/>
          <w:lang w:eastAsia="nb-NO"/>
        </w:rPr>
        <w:t>Indikatorar for måloppnåing er henta frå dei politisk vedtatte utviklingsmåla  for 2010-2012:</w:t>
      </w:r>
    </w:p>
    <w:p w:rsidR="002F158A" w:rsidRPr="002901AE" w:rsidRDefault="002F158A" w:rsidP="008E1BB1">
      <w:pPr>
        <w:shd w:val="clear" w:color="auto" w:fill="FFFFFF"/>
        <w:spacing w:line="240" w:lineRule="auto"/>
        <w:ind w:left="1416" w:firstLine="708"/>
        <w:rPr>
          <w:i/>
          <w:color w:val="4F81BD" w:themeColor="accent1"/>
          <w:szCs w:val="24"/>
        </w:rPr>
      </w:pPr>
      <w:r w:rsidRPr="002901AE">
        <w:rPr>
          <w:i/>
          <w:color w:val="4F81BD" w:themeColor="accent1"/>
          <w:szCs w:val="24"/>
        </w:rPr>
        <w:t>-elevar som trivst er minst på snitt for landet i Elevundersøkinga</w:t>
      </w:r>
    </w:p>
    <w:p w:rsidR="002F158A" w:rsidRPr="002901AE" w:rsidRDefault="002F158A" w:rsidP="008E1BB1">
      <w:pPr>
        <w:shd w:val="clear" w:color="auto" w:fill="FFFFFF"/>
        <w:spacing w:line="240" w:lineRule="auto"/>
        <w:ind w:left="1416" w:firstLine="708"/>
        <w:rPr>
          <w:i/>
          <w:color w:val="4F81BD" w:themeColor="accent1"/>
          <w:szCs w:val="24"/>
        </w:rPr>
      </w:pPr>
      <w:r w:rsidRPr="002901AE">
        <w:rPr>
          <w:i/>
          <w:color w:val="4F81BD" w:themeColor="accent1"/>
          <w:szCs w:val="24"/>
        </w:rPr>
        <w:t>-elevar som opplever mobbing er under snitt for landet i Elevundersøkinga</w:t>
      </w:r>
    </w:p>
    <w:p w:rsidR="00BD3F7E" w:rsidRDefault="002F158A" w:rsidP="008E1BB1">
      <w:pPr>
        <w:shd w:val="clear" w:color="auto" w:fill="FFFFFF"/>
        <w:spacing w:line="240" w:lineRule="auto"/>
        <w:ind w:left="2124"/>
        <w:rPr>
          <w:i/>
          <w:color w:val="4F81BD" w:themeColor="accent1"/>
          <w:szCs w:val="24"/>
        </w:rPr>
      </w:pPr>
      <w:r w:rsidRPr="002901AE">
        <w:rPr>
          <w:i/>
          <w:color w:val="4F81BD" w:themeColor="accent1"/>
          <w:szCs w:val="24"/>
        </w:rPr>
        <w:t>-elevar som får god fagleg rettleiing er minst på snitt for landet i Elevundersøkinga</w:t>
      </w:r>
    </w:p>
    <w:p w:rsidR="00F14757" w:rsidRPr="006C6052" w:rsidRDefault="009027B9" w:rsidP="008E1BB1">
      <w:pPr>
        <w:pStyle w:val="Overskrift3"/>
        <w:ind w:firstLine="708"/>
      </w:pPr>
      <w:r w:rsidRPr="006C6052">
        <w:lastRenderedPageBreak/>
        <w:t xml:space="preserve">Elevundersøkinga på 7.trinn </w:t>
      </w:r>
    </w:p>
    <w:p w:rsidR="00BD3F7E" w:rsidRPr="006D424A" w:rsidRDefault="00BD3F7E" w:rsidP="002901AE">
      <w:pPr>
        <w:ind w:left="708" w:firstLine="708"/>
        <w:rPr>
          <w:rFonts w:ascii="Calibri" w:hAnsi="Calibri"/>
          <w:szCs w:val="24"/>
        </w:rPr>
      </w:pPr>
      <w:r w:rsidRPr="006D424A">
        <w:rPr>
          <w:rFonts w:ascii="Calibri" w:hAnsi="Calibri"/>
          <w:szCs w:val="24"/>
        </w:rPr>
        <w:t>Resultat for 7.trinn – nasjonale tal i parentes</w:t>
      </w:r>
    </w:p>
    <w:p w:rsidR="00BD3F7E" w:rsidRPr="006D424A" w:rsidRDefault="00C87C15" w:rsidP="00C87C15">
      <w:pPr>
        <w:spacing w:after="0" w:line="240" w:lineRule="auto"/>
        <w:rPr>
          <w:rFonts w:ascii="Calibri" w:hAnsi="Calibri"/>
          <w:szCs w:val="24"/>
        </w:rPr>
      </w:pPr>
      <w:r w:rsidRPr="00C87C15">
        <w:rPr>
          <w:rFonts w:ascii="Calibri" w:hAnsi="Calibri"/>
          <w:b/>
          <w:sz w:val="20"/>
          <w:szCs w:val="20"/>
        </w:rPr>
        <w:t>Tabell 15</w:t>
      </w:r>
      <w:r>
        <w:rPr>
          <w:rFonts w:ascii="Calibri" w:hAnsi="Calibri"/>
          <w:szCs w:val="24"/>
        </w:rPr>
        <w:t xml:space="preserve"> </w:t>
      </w:r>
      <w:r>
        <w:rPr>
          <w:rFonts w:ascii="Calibri" w:hAnsi="Calibri"/>
          <w:szCs w:val="24"/>
        </w:rPr>
        <w:tab/>
      </w:r>
      <w:r w:rsidR="00BD3F7E" w:rsidRPr="006D424A">
        <w:rPr>
          <w:rFonts w:ascii="Calibri" w:hAnsi="Calibri"/>
          <w:szCs w:val="24"/>
        </w:rPr>
        <w:t xml:space="preserve">Sosial trivsel  </w:t>
      </w:r>
    </w:p>
    <w:tbl>
      <w:tblPr>
        <w:tblStyle w:val="Tabellrutenett"/>
        <w:tblW w:w="0" w:type="auto"/>
        <w:tblInd w:w="1384" w:type="dxa"/>
        <w:tblLook w:val="04A0" w:firstRow="1" w:lastRow="0" w:firstColumn="1" w:lastColumn="0" w:noHBand="0" w:noVBand="1"/>
      </w:tblPr>
      <w:tblGrid>
        <w:gridCol w:w="972"/>
        <w:gridCol w:w="972"/>
        <w:gridCol w:w="1386"/>
        <w:gridCol w:w="1414"/>
        <w:gridCol w:w="1351"/>
        <w:gridCol w:w="1364"/>
      </w:tblGrid>
      <w:tr w:rsidR="00BD3F7E" w:rsidRPr="00A1061F" w:rsidTr="00BD3F7E">
        <w:tc>
          <w:tcPr>
            <w:tcW w:w="972" w:type="dxa"/>
          </w:tcPr>
          <w:p w:rsidR="00BD3F7E" w:rsidRPr="00A1061F" w:rsidRDefault="00BD3F7E" w:rsidP="00BD3F7E">
            <w:pPr>
              <w:rPr>
                <w:rFonts w:ascii="Calibri" w:hAnsi="Calibri"/>
                <w:szCs w:val="24"/>
              </w:rPr>
            </w:pPr>
          </w:p>
        </w:tc>
        <w:tc>
          <w:tcPr>
            <w:tcW w:w="972" w:type="dxa"/>
          </w:tcPr>
          <w:p w:rsidR="00BD3F7E" w:rsidRPr="00A1061F" w:rsidRDefault="00BD3F7E" w:rsidP="00BD3F7E">
            <w:pPr>
              <w:rPr>
                <w:rFonts w:ascii="Calibri" w:hAnsi="Calibri"/>
                <w:szCs w:val="24"/>
              </w:rPr>
            </w:pPr>
            <w:r>
              <w:rPr>
                <w:rFonts w:ascii="Calibri" w:hAnsi="Calibri"/>
                <w:szCs w:val="24"/>
              </w:rPr>
              <w:t>2012</w:t>
            </w:r>
          </w:p>
        </w:tc>
        <w:tc>
          <w:tcPr>
            <w:tcW w:w="1386" w:type="dxa"/>
          </w:tcPr>
          <w:p w:rsidR="00BD3F7E" w:rsidRPr="00A1061F" w:rsidRDefault="00BD3F7E" w:rsidP="00BD3F7E">
            <w:pPr>
              <w:rPr>
                <w:rFonts w:ascii="Calibri" w:hAnsi="Calibri"/>
                <w:szCs w:val="24"/>
              </w:rPr>
            </w:pPr>
            <w:r w:rsidRPr="00A1061F">
              <w:rPr>
                <w:rFonts w:ascii="Calibri" w:hAnsi="Calibri"/>
                <w:szCs w:val="24"/>
              </w:rPr>
              <w:t>2011</w:t>
            </w:r>
          </w:p>
        </w:tc>
        <w:tc>
          <w:tcPr>
            <w:tcW w:w="1414" w:type="dxa"/>
          </w:tcPr>
          <w:p w:rsidR="00BD3F7E" w:rsidRPr="00A1061F" w:rsidRDefault="00BD3F7E" w:rsidP="00BD3F7E">
            <w:pPr>
              <w:rPr>
                <w:rFonts w:ascii="Calibri" w:hAnsi="Calibri"/>
                <w:szCs w:val="24"/>
              </w:rPr>
            </w:pPr>
            <w:r w:rsidRPr="00A1061F">
              <w:rPr>
                <w:rFonts w:ascii="Calibri" w:hAnsi="Calibri"/>
                <w:szCs w:val="24"/>
              </w:rPr>
              <w:t>2010</w:t>
            </w:r>
          </w:p>
        </w:tc>
        <w:tc>
          <w:tcPr>
            <w:tcW w:w="1351" w:type="dxa"/>
          </w:tcPr>
          <w:p w:rsidR="00BD3F7E" w:rsidRPr="00A1061F" w:rsidRDefault="00BD3F7E" w:rsidP="00BD3F7E">
            <w:pPr>
              <w:rPr>
                <w:rFonts w:ascii="Calibri" w:hAnsi="Calibri"/>
                <w:szCs w:val="24"/>
              </w:rPr>
            </w:pPr>
            <w:r w:rsidRPr="00A1061F">
              <w:rPr>
                <w:rFonts w:ascii="Calibri" w:hAnsi="Calibri"/>
                <w:szCs w:val="24"/>
              </w:rPr>
              <w:t>2009</w:t>
            </w:r>
          </w:p>
        </w:tc>
        <w:tc>
          <w:tcPr>
            <w:tcW w:w="1364" w:type="dxa"/>
          </w:tcPr>
          <w:p w:rsidR="00BD3F7E" w:rsidRPr="00A1061F" w:rsidRDefault="00BD3F7E" w:rsidP="00BD3F7E">
            <w:pPr>
              <w:rPr>
                <w:rFonts w:ascii="Calibri" w:hAnsi="Calibri"/>
                <w:szCs w:val="24"/>
              </w:rPr>
            </w:pPr>
            <w:r w:rsidRPr="00A1061F">
              <w:rPr>
                <w:rFonts w:ascii="Calibri" w:hAnsi="Calibri"/>
                <w:szCs w:val="24"/>
              </w:rPr>
              <w:t>2008</w:t>
            </w:r>
          </w:p>
        </w:tc>
      </w:tr>
      <w:tr w:rsidR="00BD3F7E" w:rsidRPr="00A1061F" w:rsidTr="00BD3F7E">
        <w:tc>
          <w:tcPr>
            <w:tcW w:w="972" w:type="dxa"/>
            <w:shd w:val="clear" w:color="auto" w:fill="EAF1DD" w:themeFill="accent3" w:themeFillTint="33"/>
          </w:tcPr>
          <w:p w:rsidR="00BD3F7E" w:rsidRPr="00A1061F" w:rsidRDefault="00BD3F7E" w:rsidP="00BD3F7E">
            <w:pPr>
              <w:rPr>
                <w:rFonts w:ascii="Calibri" w:hAnsi="Calibri"/>
                <w:szCs w:val="24"/>
              </w:rPr>
            </w:pPr>
            <w:r w:rsidRPr="00A1061F">
              <w:rPr>
                <w:rFonts w:ascii="Calibri" w:hAnsi="Calibri"/>
                <w:szCs w:val="24"/>
              </w:rPr>
              <w:t>7.trinn</w:t>
            </w:r>
          </w:p>
        </w:tc>
        <w:tc>
          <w:tcPr>
            <w:tcW w:w="972" w:type="dxa"/>
            <w:shd w:val="clear" w:color="auto" w:fill="EAF1DD" w:themeFill="accent3" w:themeFillTint="33"/>
          </w:tcPr>
          <w:p w:rsidR="00BD3F7E" w:rsidRPr="00A1061F" w:rsidRDefault="00BD3F7E" w:rsidP="00BD3F7E">
            <w:pPr>
              <w:rPr>
                <w:rFonts w:ascii="Calibri" w:hAnsi="Calibri"/>
                <w:szCs w:val="24"/>
              </w:rPr>
            </w:pPr>
            <w:r>
              <w:rPr>
                <w:rFonts w:ascii="Calibri" w:hAnsi="Calibri"/>
                <w:szCs w:val="24"/>
              </w:rPr>
              <w:t>4,4  (4,4)</w:t>
            </w:r>
          </w:p>
        </w:tc>
        <w:tc>
          <w:tcPr>
            <w:tcW w:w="1386" w:type="dxa"/>
            <w:shd w:val="clear" w:color="auto" w:fill="EAF1DD" w:themeFill="accent3" w:themeFillTint="33"/>
          </w:tcPr>
          <w:p w:rsidR="00BD3F7E" w:rsidRPr="00A1061F" w:rsidRDefault="00BD3F7E" w:rsidP="00BD3F7E">
            <w:pPr>
              <w:rPr>
                <w:rFonts w:ascii="Calibri" w:hAnsi="Calibri"/>
                <w:szCs w:val="24"/>
              </w:rPr>
            </w:pPr>
            <w:r w:rsidRPr="00A1061F">
              <w:rPr>
                <w:rFonts w:ascii="Calibri" w:hAnsi="Calibri"/>
                <w:szCs w:val="24"/>
              </w:rPr>
              <w:t>4,3  (4,4)</w:t>
            </w:r>
          </w:p>
        </w:tc>
        <w:tc>
          <w:tcPr>
            <w:tcW w:w="1414" w:type="dxa"/>
            <w:shd w:val="clear" w:color="auto" w:fill="EAF1DD" w:themeFill="accent3" w:themeFillTint="33"/>
          </w:tcPr>
          <w:p w:rsidR="00BD3F7E" w:rsidRPr="00A1061F" w:rsidRDefault="00BD3F7E" w:rsidP="00BD3F7E">
            <w:pPr>
              <w:rPr>
                <w:rFonts w:ascii="Calibri" w:hAnsi="Calibri"/>
                <w:szCs w:val="24"/>
              </w:rPr>
            </w:pPr>
            <w:r w:rsidRPr="00A1061F">
              <w:rPr>
                <w:rFonts w:ascii="Calibri" w:hAnsi="Calibri"/>
                <w:szCs w:val="24"/>
              </w:rPr>
              <w:t>4,3  (4,4)</w:t>
            </w:r>
          </w:p>
        </w:tc>
        <w:tc>
          <w:tcPr>
            <w:tcW w:w="1351" w:type="dxa"/>
            <w:shd w:val="clear" w:color="auto" w:fill="EAF1DD" w:themeFill="accent3" w:themeFillTint="33"/>
          </w:tcPr>
          <w:p w:rsidR="00BD3F7E" w:rsidRPr="00A1061F" w:rsidRDefault="00BD3F7E" w:rsidP="00BD3F7E">
            <w:pPr>
              <w:rPr>
                <w:rFonts w:ascii="Calibri" w:hAnsi="Calibri"/>
                <w:szCs w:val="24"/>
              </w:rPr>
            </w:pPr>
            <w:r w:rsidRPr="00A1061F">
              <w:rPr>
                <w:rFonts w:ascii="Calibri" w:hAnsi="Calibri"/>
                <w:szCs w:val="24"/>
              </w:rPr>
              <w:t>4,4</w:t>
            </w:r>
          </w:p>
        </w:tc>
        <w:tc>
          <w:tcPr>
            <w:tcW w:w="1364" w:type="dxa"/>
            <w:shd w:val="clear" w:color="auto" w:fill="EAF1DD" w:themeFill="accent3" w:themeFillTint="33"/>
          </w:tcPr>
          <w:p w:rsidR="00BD3F7E" w:rsidRPr="00A1061F" w:rsidRDefault="00BD3F7E" w:rsidP="00BD3F7E">
            <w:pPr>
              <w:rPr>
                <w:rFonts w:ascii="Calibri" w:hAnsi="Calibri"/>
                <w:szCs w:val="24"/>
              </w:rPr>
            </w:pPr>
            <w:r w:rsidRPr="00A1061F">
              <w:rPr>
                <w:rFonts w:ascii="Calibri" w:hAnsi="Calibri"/>
                <w:szCs w:val="24"/>
              </w:rPr>
              <w:t>4,4</w:t>
            </w:r>
          </w:p>
        </w:tc>
      </w:tr>
    </w:tbl>
    <w:p w:rsidR="00BD3F7E" w:rsidRPr="00A1061F" w:rsidRDefault="00BD3F7E" w:rsidP="00BD3F7E">
      <w:pPr>
        <w:shd w:val="clear" w:color="auto" w:fill="FFFFFF"/>
        <w:spacing w:after="0" w:line="240" w:lineRule="auto"/>
        <w:ind w:left="1416"/>
        <w:rPr>
          <w:szCs w:val="24"/>
        </w:rPr>
      </w:pPr>
    </w:p>
    <w:p w:rsidR="00BD3F7E" w:rsidRPr="006D424A" w:rsidRDefault="00BD3F7E" w:rsidP="00BD3F7E">
      <w:pPr>
        <w:spacing w:after="0" w:line="240" w:lineRule="auto"/>
        <w:ind w:left="708" w:firstLine="708"/>
        <w:rPr>
          <w:rFonts w:ascii="Calibri" w:hAnsi="Calibri"/>
          <w:szCs w:val="24"/>
        </w:rPr>
      </w:pPr>
      <w:r w:rsidRPr="006D424A">
        <w:rPr>
          <w:rFonts w:ascii="Calibri" w:hAnsi="Calibri"/>
          <w:szCs w:val="24"/>
        </w:rPr>
        <w:t xml:space="preserve">Mobbing på skulen </w:t>
      </w:r>
    </w:p>
    <w:tbl>
      <w:tblPr>
        <w:tblStyle w:val="Tabellrutenett"/>
        <w:tblW w:w="0" w:type="auto"/>
        <w:tblInd w:w="1384" w:type="dxa"/>
        <w:tblLook w:val="04A0" w:firstRow="1" w:lastRow="0" w:firstColumn="1" w:lastColumn="0" w:noHBand="0" w:noVBand="1"/>
      </w:tblPr>
      <w:tblGrid>
        <w:gridCol w:w="916"/>
        <w:gridCol w:w="1069"/>
        <w:gridCol w:w="1275"/>
        <w:gridCol w:w="1418"/>
        <w:gridCol w:w="1417"/>
        <w:gridCol w:w="1418"/>
      </w:tblGrid>
      <w:tr w:rsidR="00BD3F7E" w:rsidRPr="00A1061F" w:rsidTr="00BD3F7E">
        <w:tc>
          <w:tcPr>
            <w:tcW w:w="916" w:type="dxa"/>
          </w:tcPr>
          <w:p w:rsidR="00BD3F7E" w:rsidRPr="00A1061F" w:rsidRDefault="00BD3F7E" w:rsidP="00BD3F7E">
            <w:pPr>
              <w:rPr>
                <w:rFonts w:ascii="Calibri" w:hAnsi="Calibri"/>
                <w:szCs w:val="24"/>
              </w:rPr>
            </w:pPr>
          </w:p>
        </w:tc>
        <w:tc>
          <w:tcPr>
            <w:tcW w:w="1069" w:type="dxa"/>
          </w:tcPr>
          <w:p w:rsidR="00BD3F7E" w:rsidRPr="00A1061F" w:rsidRDefault="00BD3F7E" w:rsidP="00BD3F7E">
            <w:pPr>
              <w:rPr>
                <w:rFonts w:ascii="Calibri" w:hAnsi="Calibri"/>
                <w:szCs w:val="24"/>
              </w:rPr>
            </w:pPr>
            <w:r>
              <w:rPr>
                <w:rFonts w:ascii="Calibri" w:hAnsi="Calibri"/>
                <w:szCs w:val="24"/>
              </w:rPr>
              <w:t>2012</w:t>
            </w:r>
          </w:p>
        </w:tc>
        <w:tc>
          <w:tcPr>
            <w:tcW w:w="1275" w:type="dxa"/>
          </w:tcPr>
          <w:p w:rsidR="00BD3F7E" w:rsidRPr="00A1061F" w:rsidRDefault="00BD3F7E" w:rsidP="00BD3F7E">
            <w:pPr>
              <w:rPr>
                <w:rFonts w:ascii="Calibri" w:hAnsi="Calibri"/>
                <w:szCs w:val="24"/>
              </w:rPr>
            </w:pPr>
            <w:r w:rsidRPr="00A1061F">
              <w:rPr>
                <w:rFonts w:ascii="Calibri" w:hAnsi="Calibri"/>
                <w:szCs w:val="24"/>
              </w:rPr>
              <w:t>2011</w:t>
            </w:r>
          </w:p>
        </w:tc>
        <w:tc>
          <w:tcPr>
            <w:tcW w:w="1418" w:type="dxa"/>
          </w:tcPr>
          <w:p w:rsidR="00BD3F7E" w:rsidRPr="00A1061F" w:rsidRDefault="00BD3F7E" w:rsidP="00BD3F7E">
            <w:pPr>
              <w:rPr>
                <w:rFonts w:ascii="Calibri" w:hAnsi="Calibri"/>
                <w:szCs w:val="24"/>
              </w:rPr>
            </w:pPr>
            <w:r w:rsidRPr="00A1061F">
              <w:rPr>
                <w:rFonts w:ascii="Calibri" w:hAnsi="Calibri"/>
                <w:szCs w:val="24"/>
              </w:rPr>
              <w:t>2010</w:t>
            </w:r>
          </w:p>
        </w:tc>
        <w:tc>
          <w:tcPr>
            <w:tcW w:w="1417" w:type="dxa"/>
          </w:tcPr>
          <w:p w:rsidR="00BD3F7E" w:rsidRPr="00A1061F" w:rsidRDefault="00BD3F7E" w:rsidP="00BD3F7E">
            <w:pPr>
              <w:rPr>
                <w:rFonts w:ascii="Calibri" w:hAnsi="Calibri"/>
                <w:szCs w:val="24"/>
              </w:rPr>
            </w:pPr>
            <w:r w:rsidRPr="00A1061F">
              <w:rPr>
                <w:rFonts w:ascii="Calibri" w:hAnsi="Calibri"/>
                <w:szCs w:val="24"/>
              </w:rPr>
              <w:t>2009</w:t>
            </w:r>
          </w:p>
        </w:tc>
        <w:tc>
          <w:tcPr>
            <w:tcW w:w="1418" w:type="dxa"/>
          </w:tcPr>
          <w:p w:rsidR="00BD3F7E" w:rsidRPr="00A1061F" w:rsidRDefault="00BD3F7E" w:rsidP="00BD3F7E">
            <w:pPr>
              <w:rPr>
                <w:rFonts w:ascii="Calibri" w:hAnsi="Calibri"/>
                <w:szCs w:val="24"/>
              </w:rPr>
            </w:pPr>
            <w:r w:rsidRPr="00A1061F">
              <w:rPr>
                <w:rFonts w:ascii="Calibri" w:hAnsi="Calibri"/>
                <w:szCs w:val="24"/>
              </w:rPr>
              <w:t>2008</w:t>
            </w:r>
          </w:p>
        </w:tc>
      </w:tr>
      <w:tr w:rsidR="00BD3F7E" w:rsidRPr="00A1061F" w:rsidTr="00BD3F7E">
        <w:tc>
          <w:tcPr>
            <w:tcW w:w="916" w:type="dxa"/>
            <w:shd w:val="clear" w:color="auto" w:fill="FDE9D9" w:themeFill="accent6" w:themeFillTint="33"/>
          </w:tcPr>
          <w:p w:rsidR="00BD3F7E" w:rsidRPr="00A1061F" w:rsidRDefault="00BD3F7E" w:rsidP="00BD3F7E">
            <w:pPr>
              <w:rPr>
                <w:rFonts w:ascii="Calibri" w:hAnsi="Calibri"/>
                <w:szCs w:val="24"/>
              </w:rPr>
            </w:pPr>
            <w:r w:rsidRPr="00A1061F">
              <w:rPr>
                <w:rFonts w:ascii="Calibri" w:hAnsi="Calibri"/>
                <w:szCs w:val="24"/>
              </w:rPr>
              <w:t>7.trinn</w:t>
            </w:r>
          </w:p>
        </w:tc>
        <w:tc>
          <w:tcPr>
            <w:tcW w:w="1069" w:type="dxa"/>
            <w:shd w:val="clear" w:color="auto" w:fill="FDE9D9" w:themeFill="accent6" w:themeFillTint="33"/>
          </w:tcPr>
          <w:p w:rsidR="00BD3F7E" w:rsidRPr="00A1061F" w:rsidRDefault="00BD3F7E" w:rsidP="00BD3F7E">
            <w:pPr>
              <w:rPr>
                <w:rFonts w:ascii="Calibri" w:hAnsi="Calibri"/>
                <w:szCs w:val="24"/>
              </w:rPr>
            </w:pPr>
            <w:r>
              <w:rPr>
                <w:rFonts w:ascii="Calibri" w:hAnsi="Calibri"/>
                <w:szCs w:val="24"/>
              </w:rPr>
              <w:t>1,4  (1,4)</w:t>
            </w:r>
          </w:p>
        </w:tc>
        <w:tc>
          <w:tcPr>
            <w:tcW w:w="1275" w:type="dxa"/>
            <w:shd w:val="clear" w:color="auto" w:fill="FDE9D9" w:themeFill="accent6" w:themeFillTint="33"/>
          </w:tcPr>
          <w:p w:rsidR="00BD3F7E" w:rsidRPr="00A1061F" w:rsidRDefault="00BD3F7E" w:rsidP="00BD3F7E">
            <w:pPr>
              <w:rPr>
                <w:rFonts w:ascii="Calibri" w:hAnsi="Calibri"/>
                <w:szCs w:val="24"/>
              </w:rPr>
            </w:pPr>
            <w:r w:rsidRPr="00A1061F">
              <w:rPr>
                <w:rFonts w:ascii="Calibri" w:hAnsi="Calibri"/>
                <w:szCs w:val="24"/>
              </w:rPr>
              <w:t>1,5  (1,4)</w:t>
            </w:r>
          </w:p>
        </w:tc>
        <w:tc>
          <w:tcPr>
            <w:tcW w:w="1418" w:type="dxa"/>
            <w:shd w:val="clear" w:color="auto" w:fill="FDE9D9" w:themeFill="accent6" w:themeFillTint="33"/>
          </w:tcPr>
          <w:p w:rsidR="00BD3F7E" w:rsidRPr="00A1061F" w:rsidRDefault="00BD3F7E" w:rsidP="00BD3F7E">
            <w:pPr>
              <w:rPr>
                <w:rFonts w:ascii="Calibri" w:hAnsi="Calibri"/>
                <w:szCs w:val="24"/>
              </w:rPr>
            </w:pPr>
            <w:r w:rsidRPr="00A1061F">
              <w:rPr>
                <w:rFonts w:ascii="Calibri" w:hAnsi="Calibri"/>
                <w:szCs w:val="24"/>
              </w:rPr>
              <w:t>1,4   (1,4 )</w:t>
            </w:r>
          </w:p>
        </w:tc>
        <w:tc>
          <w:tcPr>
            <w:tcW w:w="1417" w:type="dxa"/>
            <w:shd w:val="clear" w:color="auto" w:fill="FDE9D9" w:themeFill="accent6" w:themeFillTint="33"/>
          </w:tcPr>
          <w:p w:rsidR="00BD3F7E" w:rsidRPr="00A1061F" w:rsidRDefault="00BD3F7E" w:rsidP="00BD3F7E">
            <w:pPr>
              <w:rPr>
                <w:rFonts w:ascii="Calibri" w:hAnsi="Calibri"/>
                <w:szCs w:val="24"/>
              </w:rPr>
            </w:pPr>
            <w:r w:rsidRPr="00A1061F">
              <w:rPr>
                <w:rFonts w:ascii="Calibri" w:hAnsi="Calibri"/>
                <w:szCs w:val="24"/>
              </w:rPr>
              <w:t>1,3</w:t>
            </w:r>
          </w:p>
        </w:tc>
        <w:tc>
          <w:tcPr>
            <w:tcW w:w="1418" w:type="dxa"/>
            <w:shd w:val="clear" w:color="auto" w:fill="FDE9D9" w:themeFill="accent6" w:themeFillTint="33"/>
          </w:tcPr>
          <w:p w:rsidR="00BD3F7E" w:rsidRPr="00A1061F" w:rsidRDefault="00BD3F7E" w:rsidP="00BD3F7E">
            <w:pPr>
              <w:rPr>
                <w:rFonts w:ascii="Calibri" w:hAnsi="Calibri"/>
                <w:szCs w:val="24"/>
              </w:rPr>
            </w:pPr>
            <w:r w:rsidRPr="00A1061F">
              <w:rPr>
                <w:rFonts w:ascii="Calibri" w:hAnsi="Calibri"/>
                <w:szCs w:val="24"/>
              </w:rPr>
              <w:t>1,4</w:t>
            </w:r>
          </w:p>
        </w:tc>
      </w:tr>
    </w:tbl>
    <w:p w:rsidR="00BD3F7E" w:rsidRPr="00A1061F" w:rsidRDefault="00BD3F7E" w:rsidP="00BD3F7E">
      <w:pPr>
        <w:shd w:val="clear" w:color="auto" w:fill="FFFFFF"/>
        <w:spacing w:after="0" w:line="240" w:lineRule="auto"/>
        <w:rPr>
          <w:szCs w:val="24"/>
        </w:rPr>
      </w:pPr>
    </w:p>
    <w:p w:rsidR="00BD3F7E" w:rsidRPr="006D424A" w:rsidRDefault="00BD3F7E" w:rsidP="00BD3F7E">
      <w:pPr>
        <w:spacing w:after="0" w:line="240" w:lineRule="auto"/>
        <w:ind w:left="708" w:firstLine="708"/>
        <w:rPr>
          <w:szCs w:val="24"/>
        </w:rPr>
      </w:pPr>
      <w:r w:rsidRPr="006D424A">
        <w:rPr>
          <w:szCs w:val="24"/>
        </w:rPr>
        <w:t>Fagleg rettleiing</w:t>
      </w:r>
    </w:p>
    <w:tbl>
      <w:tblPr>
        <w:tblStyle w:val="Tabellrutenett"/>
        <w:tblW w:w="0" w:type="auto"/>
        <w:tblInd w:w="1384" w:type="dxa"/>
        <w:tblLook w:val="04A0" w:firstRow="1" w:lastRow="0" w:firstColumn="1" w:lastColumn="0" w:noHBand="0" w:noVBand="1"/>
      </w:tblPr>
      <w:tblGrid>
        <w:gridCol w:w="851"/>
        <w:gridCol w:w="1134"/>
        <w:gridCol w:w="1275"/>
        <w:gridCol w:w="1418"/>
        <w:gridCol w:w="1276"/>
        <w:gridCol w:w="1559"/>
      </w:tblGrid>
      <w:tr w:rsidR="00BD3F7E" w:rsidRPr="00A1061F" w:rsidTr="00BD3F7E">
        <w:tc>
          <w:tcPr>
            <w:tcW w:w="851" w:type="dxa"/>
          </w:tcPr>
          <w:p w:rsidR="00BD3F7E" w:rsidRPr="00A1061F" w:rsidRDefault="00BD3F7E" w:rsidP="00BD3F7E">
            <w:pPr>
              <w:rPr>
                <w:rFonts w:ascii="Calibri" w:hAnsi="Calibri"/>
                <w:szCs w:val="24"/>
              </w:rPr>
            </w:pPr>
          </w:p>
        </w:tc>
        <w:tc>
          <w:tcPr>
            <w:tcW w:w="1134" w:type="dxa"/>
          </w:tcPr>
          <w:p w:rsidR="00BD3F7E" w:rsidRPr="00A1061F" w:rsidRDefault="00BD3F7E" w:rsidP="00BD3F7E">
            <w:pPr>
              <w:rPr>
                <w:rFonts w:ascii="Calibri" w:hAnsi="Calibri"/>
                <w:szCs w:val="24"/>
              </w:rPr>
            </w:pPr>
            <w:r>
              <w:rPr>
                <w:rFonts w:ascii="Calibri" w:hAnsi="Calibri"/>
                <w:szCs w:val="24"/>
              </w:rPr>
              <w:t>2012</w:t>
            </w:r>
          </w:p>
        </w:tc>
        <w:tc>
          <w:tcPr>
            <w:tcW w:w="1275" w:type="dxa"/>
          </w:tcPr>
          <w:p w:rsidR="00BD3F7E" w:rsidRPr="00A1061F" w:rsidRDefault="00BD3F7E" w:rsidP="00BD3F7E">
            <w:pPr>
              <w:rPr>
                <w:rFonts w:ascii="Calibri" w:hAnsi="Calibri"/>
                <w:szCs w:val="24"/>
              </w:rPr>
            </w:pPr>
            <w:r w:rsidRPr="00A1061F">
              <w:rPr>
                <w:rFonts w:ascii="Calibri" w:hAnsi="Calibri"/>
                <w:szCs w:val="24"/>
              </w:rPr>
              <w:t>2011</w:t>
            </w:r>
          </w:p>
        </w:tc>
        <w:tc>
          <w:tcPr>
            <w:tcW w:w="1418" w:type="dxa"/>
          </w:tcPr>
          <w:p w:rsidR="00BD3F7E" w:rsidRPr="00A1061F" w:rsidRDefault="00BD3F7E" w:rsidP="00BD3F7E">
            <w:pPr>
              <w:rPr>
                <w:rFonts w:ascii="Calibri" w:hAnsi="Calibri"/>
                <w:szCs w:val="24"/>
              </w:rPr>
            </w:pPr>
            <w:r w:rsidRPr="00A1061F">
              <w:rPr>
                <w:rFonts w:ascii="Calibri" w:hAnsi="Calibri"/>
                <w:szCs w:val="24"/>
              </w:rPr>
              <w:t>2010</w:t>
            </w:r>
          </w:p>
        </w:tc>
        <w:tc>
          <w:tcPr>
            <w:tcW w:w="1276" w:type="dxa"/>
          </w:tcPr>
          <w:p w:rsidR="00BD3F7E" w:rsidRPr="00A1061F" w:rsidRDefault="00BD3F7E" w:rsidP="00BD3F7E">
            <w:pPr>
              <w:rPr>
                <w:rFonts w:ascii="Calibri" w:hAnsi="Calibri"/>
                <w:szCs w:val="24"/>
              </w:rPr>
            </w:pPr>
            <w:r w:rsidRPr="00A1061F">
              <w:rPr>
                <w:rFonts w:ascii="Calibri" w:hAnsi="Calibri"/>
                <w:szCs w:val="24"/>
              </w:rPr>
              <w:t>2009</w:t>
            </w:r>
          </w:p>
        </w:tc>
        <w:tc>
          <w:tcPr>
            <w:tcW w:w="1559" w:type="dxa"/>
          </w:tcPr>
          <w:p w:rsidR="00BD3F7E" w:rsidRPr="00A1061F" w:rsidRDefault="00BD3F7E" w:rsidP="00BD3F7E">
            <w:pPr>
              <w:rPr>
                <w:rFonts w:ascii="Calibri" w:hAnsi="Calibri"/>
                <w:szCs w:val="24"/>
              </w:rPr>
            </w:pPr>
            <w:r w:rsidRPr="00A1061F">
              <w:rPr>
                <w:rFonts w:ascii="Calibri" w:hAnsi="Calibri"/>
                <w:szCs w:val="24"/>
              </w:rPr>
              <w:t>2008</w:t>
            </w:r>
          </w:p>
        </w:tc>
      </w:tr>
      <w:tr w:rsidR="00BD3F7E" w:rsidRPr="00A1061F" w:rsidTr="00BD3F7E">
        <w:tc>
          <w:tcPr>
            <w:tcW w:w="851" w:type="dxa"/>
            <w:shd w:val="clear" w:color="auto" w:fill="DAEEF3" w:themeFill="accent5" w:themeFillTint="33"/>
          </w:tcPr>
          <w:p w:rsidR="00BD3F7E" w:rsidRPr="00A1061F" w:rsidRDefault="00BD3F7E" w:rsidP="00BD3F7E">
            <w:pPr>
              <w:rPr>
                <w:rFonts w:ascii="Calibri" w:hAnsi="Calibri"/>
                <w:szCs w:val="24"/>
              </w:rPr>
            </w:pPr>
            <w:r w:rsidRPr="00A1061F">
              <w:rPr>
                <w:rFonts w:ascii="Calibri" w:hAnsi="Calibri"/>
                <w:szCs w:val="24"/>
              </w:rPr>
              <w:t>7.trinn</w:t>
            </w:r>
          </w:p>
        </w:tc>
        <w:tc>
          <w:tcPr>
            <w:tcW w:w="1134" w:type="dxa"/>
            <w:shd w:val="clear" w:color="auto" w:fill="DAEEF3" w:themeFill="accent5" w:themeFillTint="33"/>
          </w:tcPr>
          <w:p w:rsidR="00BD3F7E" w:rsidRPr="00A1061F" w:rsidRDefault="00BD3F7E" w:rsidP="00BD3F7E">
            <w:pPr>
              <w:rPr>
                <w:rFonts w:ascii="Calibri" w:hAnsi="Calibri"/>
                <w:szCs w:val="24"/>
              </w:rPr>
            </w:pPr>
            <w:r>
              <w:rPr>
                <w:rFonts w:ascii="Calibri" w:hAnsi="Calibri"/>
                <w:szCs w:val="24"/>
              </w:rPr>
              <w:t>3,3  (3,4)</w:t>
            </w:r>
          </w:p>
        </w:tc>
        <w:tc>
          <w:tcPr>
            <w:tcW w:w="1275" w:type="dxa"/>
            <w:shd w:val="clear" w:color="auto" w:fill="DAEEF3" w:themeFill="accent5" w:themeFillTint="33"/>
          </w:tcPr>
          <w:p w:rsidR="00BD3F7E" w:rsidRPr="00A1061F" w:rsidRDefault="00BD3F7E" w:rsidP="00BD3F7E">
            <w:pPr>
              <w:rPr>
                <w:rFonts w:ascii="Calibri" w:hAnsi="Calibri"/>
                <w:szCs w:val="24"/>
              </w:rPr>
            </w:pPr>
            <w:r w:rsidRPr="00A1061F">
              <w:rPr>
                <w:rFonts w:ascii="Calibri" w:hAnsi="Calibri"/>
                <w:szCs w:val="24"/>
              </w:rPr>
              <w:t>3,6  (3,4)</w:t>
            </w:r>
          </w:p>
        </w:tc>
        <w:tc>
          <w:tcPr>
            <w:tcW w:w="1418" w:type="dxa"/>
            <w:shd w:val="clear" w:color="auto" w:fill="DAEEF3" w:themeFill="accent5" w:themeFillTint="33"/>
          </w:tcPr>
          <w:p w:rsidR="00BD3F7E" w:rsidRPr="00A1061F" w:rsidRDefault="00BD3F7E" w:rsidP="00BD3F7E">
            <w:pPr>
              <w:rPr>
                <w:rFonts w:ascii="Calibri" w:hAnsi="Calibri"/>
                <w:szCs w:val="24"/>
              </w:rPr>
            </w:pPr>
            <w:r w:rsidRPr="00A1061F">
              <w:rPr>
                <w:rFonts w:ascii="Calibri" w:hAnsi="Calibri"/>
                <w:szCs w:val="24"/>
              </w:rPr>
              <w:t>3,3  (3,4)</w:t>
            </w:r>
          </w:p>
        </w:tc>
        <w:tc>
          <w:tcPr>
            <w:tcW w:w="1276" w:type="dxa"/>
            <w:shd w:val="clear" w:color="auto" w:fill="DAEEF3" w:themeFill="accent5" w:themeFillTint="33"/>
          </w:tcPr>
          <w:p w:rsidR="00BD3F7E" w:rsidRPr="00A1061F" w:rsidRDefault="00BD3F7E" w:rsidP="00BD3F7E">
            <w:pPr>
              <w:rPr>
                <w:rFonts w:ascii="Calibri" w:hAnsi="Calibri"/>
                <w:szCs w:val="24"/>
              </w:rPr>
            </w:pPr>
            <w:r w:rsidRPr="00A1061F">
              <w:rPr>
                <w:rFonts w:ascii="Calibri" w:hAnsi="Calibri"/>
                <w:szCs w:val="24"/>
              </w:rPr>
              <w:t>3,6</w:t>
            </w:r>
          </w:p>
        </w:tc>
        <w:tc>
          <w:tcPr>
            <w:tcW w:w="1559" w:type="dxa"/>
            <w:shd w:val="clear" w:color="auto" w:fill="DAEEF3" w:themeFill="accent5" w:themeFillTint="33"/>
          </w:tcPr>
          <w:p w:rsidR="00BD3F7E" w:rsidRPr="00A1061F" w:rsidRDefault="00BD3F7E" w:rsidP="00BD3F7E">
            <w:pPr>
              <w:rPr>
                <w:rFonts w:ascii="Calibri" w:hAnsi="Calibri"/>
                <w:szCs w:val="24"/>
              </w:rPr>
            </w:pPr>
            <w:r w:rsidRPr="00A1061F">
              <w:rPr>
                <w:rFonts w:ascii="Calibri" w:hAnsi="Calibri"/>
                <w:szCs w:val="24"/>
              </w:rPr>
              <w:t>3,7</w:t>
            </w:r>
          </w:p>
        </w:tc>
      </w:tr>
    </w:tbl>
    <w:p w:rsidR="00BD3F7E" w:rsidRPr="00A1061F" w:rsidRDefault="00BD3F7E" w:rsidP="00BD3F7E">
      <w:pPr>
        <w:shd w:val="clear" w:color="auto" w:fill="FFFFFF"/>
        <w:spacing w:after="0" w:line="240" w:lineRule="auto"/>
        <w:ind w:left="1416"/>
        <w:rPr>
          <w:szCs w:val="24"/>
        </w:rPr>
      </w:pPr>
    </w:p>
    <w:p w:rsidR="00BD3F7E" w:rsidRPr="006D424A" w:rsidRDefault="00BD3F7E" w:rsidP="00BD3F7E">
      <w:pPr>
        <w:shd w:val="clear" w:color="auto" w:fill="FFFFFF"/>
        <w:ind w:left="708" w:firstLine="708"/>
        <w:rPr>
          <w:szCs w:val="24"/>
        </w:rPr>
      </w:pPr>
      <w:r w:rsidRPr="006D424A">
        <w:rPr>
          <w:szCs w:val="24"/>
        </w:rPr>
        <w:t xml:space="preserve">For </w:t>
      </w:r>
      <w:r w:rsidRPr="006D424A">
        <w:rPr>
          <w:b/>
          <w:i/>
          <w:szCs w:val="24"/>
        </w:rPr>
        <w:t>Sosial trivsel</w:t>
      </w:r>
      <w:r w:rsidRPr="006D424A">
        <w:rPr>
          <w:szCs w:val="24"/>
        </w:rPr>
        <w:t xml:space="preserve">  har Kvinnherad </w:t>
      </w:r>
      <w:r>
        <w:rPr>
          <w:b/>
          <w:szCs w:val="24"/>
        </w:rPr>
        <w:t>4,4</w:t>
      </w:r>
      <w:r>
        <w:rPr>
          <w:szCs w:val="24"/>
        </w:rPr>
        <w:t xml:space="preserve">, likt med landssnittet på </w:t>
      </w:r>
      <w:r w:rsidRPr="006D424A">
        <w:rPr>
          <w:szCs w:val="24"/>
        </w:rPr>
        <w:t>4,4.</w:t>
      </w:r>
    </w:p>
    <w:p w:rsidR="00BD3F7E" w:rsidRPr="006D424A" w:rsidRDefault="00BD3F7E" w:rsidP="00BD3F7E">
      <w:pPr>
        <w:shd w:val="clear" w:color="auto" w:fill="FFFFFF"/>
        <w:ind w:left="708" w:firstLine="708"/>
        <w:rPr>
          <w:b/>
          <w:szCs w:val="24"/>
        </w:rPr>
      </w:pPr>
      <w:r w:rsidRPr="006D424A">
        <w:rPr>
          <w:szCs w:val="24"/>
        </w:rPr>
        <w:t xml:space="preserve">For </w:t>
      </w:r>
      <w:r w:rsidRPr="006D424A">
        <w:rPr>
          <w:b/>
          <w:i/>
          <w:szCs w:val="24"/>
        </w:rPr>
        <w:t>Mobbing på skulen</w:t>
      </w:r>
      <w:r w:rsidRPr="006D424A">
        <w:rPr>
          <w:szCs w:val="24"/>
        </w:rPr>
        <w:t xml:space="preserve"> har Kvinnherad </w:t>
      </w:r>
      <w:r>
        <w:rPr>
          <w:b/>
          <w:szCs w:val="24"/>
        </w:rPr>
        <w:t>1,4</w:t>
      </w:r>
      <w:r>
        <w:rPr>
          <w:szCs w:val="24"/>
        </w:rPr>
        <w:t xml:space="preserve"> , likt med landssnittet på</w:t>
      </w:r>
      <w:r w:rsidRPr="006D424A">
        <w:rPr>
          <w:szCs w:val="24"/>
        </w:rPr>
        <w:t xml:space="preserve"> 1,4.</w:t>
      </w:r>
    </w:p>
    <w:p w:rsidR="002F158A" w:rsidRDefault="00BD3F7E" w:rsidP="00BD3F7E">
      <w:pPr>
        <w:shd w:val="clear" w:color="auto" w:fill="FFFFFF"/>
        <w:ind w:left="1416"/>
        <w:rPr>
          <w:szCs w:val="24"/>
        </w:rPr>
      </w:pPr>
      <w:r w:rsidRPr="006D424A">
        <w:rPr>
          <w:szCs w:val="24"/>
        </w:rPr>
        <w:t xml:space="preserve">For </w:t>
      </w:r>
      <w:r w:rsidRPr="006D424A">
        <w:rPr>
          <w:b/>
          <w:i/>
          <w:szCs w:val="24"/>
        </w:rPr>
        <w:t>Fagleg rettleiing</w:t>
      </w:r>
      <w:r w:rsidRPr="006D424A">
        <w:rPr>
          <w:szCs w:val="24"/>
        </w:rPr>
        <w:t xml:space="preserve"> har Kvinnherad </w:t>
      </w:r>
      <w:r>
        <w:rPr>
          <w:b/>
          <w:szCs w:val="24"/>
        </w:rPr>
        <w:t>3,3</w:t>
      </w:r>
      <w:r>
        <w:rPr>
          <w:szCs w:val="24"/>
        </w:rPr>
        <w:t xml:space="preserve">, </w:t>
      </w:r>
      <w:r w:rsidRPr="006D424A">
        <w:rPr>
          <w:szCs w:val="24"/>
        </w:rPr>
        <w:t xml:space="preserve"> landssnittet er </w:t>
      </w:r>
      <w:r>
        <w:rPr>
          <w:szCs w:val="24"/>
        </w:rPr>
        <w:t xml:space="preserve"> på </w:t>
      </w:r>
      <w:r w:rsidRPr="006D424A">
        <w:rPr>
          <w:szCs w:val="24"/>
        </w:rPr>
        <w:t>3,4.</w:t>
      </w:r>
    </w:p>
    <w:p w:rsidR="00F14757" w:rsidRDefault="00452AA5" w:rsidP="00F14757">
      <w:pPr>
        <w:shd w:val="clear" w:color="auto" w:fill="FFFFFF"/>
        <w:spacing w:after="0" w:line="240" w:lineRule="auto"/>
        <w:ind w:left="1416"/>
        <w:rPr>
          <w:szCs w:val="24"/>
        </w:rPr>
      </w:pPr>
      <w:r>
        <w:rPr>
          <w:szCs w:val="24"/>
        </w:rPr>
        <w:t>Samanlikna med 2011 er det</w:t>
      </w:r>
      <w:r w:rsidR="00F14757">
        <w:rPr>
          <w:szCs w:val="24"/>
        </w:rPr>
        <w:t xml:space="preserve"> betre resultat for </w:t>
      </w:r>
      <w:r w:rsidR="00F14757" w:rsidRPr="00C976F4">
        <w:rPr>
          <w:i/>
          <w:szCs w:val="24"/>
        </w:rPr>
        <w:t>Sosial trivsel</w:t>
      </w:r>
      <w:r w:rsidR="00F14757">
        <w:rPr>
          <w:szCs w:val="24"/>
        </w:rPr>
        <w:t xml:space="preserve"> og </w:t>
      </w:r>
      <w:r w:rsidR="00F14757" w:rsidRPr="00F14757">
        <w:rPr>
          <w:i/>
          <w:szCs w:val="24"/>
        </w:rPr>
        <w:t>Mobbing på skulen</w:t>
      </w:r>
      <w:r w:rsidR="00F14757">
        <w:rPr>
          <w:i/>
          <w:szCs w:val="24"/>
        </w:rPr>
        <w:t xml:space="preserve">. </w:t>
      </w:r>
      <w:r w:rsidR="00F14757" w:rsidRPr="00F14757">
        <w:rPr>
          <w:szCs w:val="24"/>
        </w:rPr>
        <w:t xml:space="preserve">For resten av områda </w:t>
      </w:r>
      <w:r>
        <w:rPr>
          <w:szCs w:val="24"/>
        </w:rPr>
        <w:t xml:space="preserve">er resultata </w:t>
      </w:r>
      <w:r w:rsidR="00F14757" w:rsidRPr="00F14757">
        <w:rPr>
          <w:szCs w:val="24"/>
        </w:rPr>
        <w:t xml:space="preserve"> likt </w:t>
      </w:r>
      <w:r w:rsidR="00C976F4">
        <w:rPr>
          <w:szCs w:val="24"/>
        </w:rPr>
        <w:t xml:space="preserve"> eller under.</w:t>
      </w:r>
    </w:p>
    <w:p w:rsidR="00EE2BE3" w:rsidRPr="00F14757" w:rsidRDefault="00EE2BE3" w:rsidP="00F14757">
      <w:pPr>
        <w:shd w:val="clear" w:color="auto" w:fill="FFFFFF"/>
        <w:spacing w:after="0" w:line="240" w:lineRule="auto"/>
        <w:ind w:left="1416"/>
        <w:rPr>
          <w:szCs w:val="24"/>
        </w:rPr>
      </w:pPr>
    </w:p>
    <w:p w:rsidR="00F14757" w:rsidRDefault="00F14757" w:rsidP="00F14757">
      <w:pPr>
        <w:shd w:val="clear" w:color="auto" w:fill="FFFFFF"/>
        <w:spacing w:after="0" w:line="240" w:lineRule="auto"/>
        <w:ind w:left="1416"/>
        <w:rPr>
          <w:color w:val="FF0000"/>
          <w:szCs w:val="24"/>
        </w:rPr>
      </w:pPr>
      <w:r w:rsidRPr="00A73A9A">
        <w:rPr>
          <w:szCs w:val="24"/>
        </w:rPr>
        <w:t xml:space="preserve">Samanlikna med landssnittet er elevane i Kvinnherad meir nøgd med </w:t>
      </w:r>
      <w:r>
        <w:rPr>
          <w:i/>
          <w:szCs w:val="24"/>
        </w:rPr>
        <w:t>Elevdemokrati.</w:t>
      </w:r>
      <w:r w:rsidRPr="00A73A9A">
        <w:rPr>
          <w:i/>
          <w:szCs w:val="24"/>
        </w:rPr>
        <w:t xml:space="preserve"> </w:t>
      </w:r>
      <w:r w:rsidRPr="00A73A9A">
        <w:rPr>
          <w:szCs w:val="24"/>
        </w:rPr>
        <w:t xml:space="preserve">På dei 8 andre </w:t>
      </w:r>
      <w:r>
        <w:rPr>
          <w:szCs w:val="24"/>
        </w:rPr>
        <w:t>områda</w:t>
      </w:r>
      <w:r w:rsidR="00452AA5">
        <w:rPr>
          <w:szCs w:val="24"/>
        </w:rPr>
        <w:t xml:space="preserve"> er resultata likt</w:t>
      </w:r>
      <w:r w:rsidRPr="00A73A9A">
        <w:rPr>
          <w:szCs w:val="24"/>
        </w:rPr>
        <w:t xml:space="preserve"> med landssnittet </w:t>
      </w:r>
      <w:r w:rsidR="00452AA5">
        <w:rPr>
          <w:szCs w:val="24"/>
        </w:rPr>
        <w:t>(4)</w:t>
      </w:r>
      <w:r>
        <w:rPr>
          <w:szCs w:val="24"/>
        </w:rPr>
        <w:t>eller under landssnittet (</w:t>
      </w:r>
      <w:r w:rsidRPr="00A73A9A">
        <w:rPr>
          <w:szCs w:val="24"/>
        </w:rPr>
        <w:t>4</w:t>
      </w:r>
      <w:r>
        <w:rPr>
          <w:szCs w:val="24"/>
        </w:rPr>
        <w:t>)</w:t>
      </w:r>
      <w:r w:rsidRPr="00A73A9A">
        <w:rPr>
          <w:szCs w:val="24"/>
        </w:rPr>
        <w:t>.</w:t>
      </w:r>
      <w:r w:rsidRPr="00A73A9A">
        <w:rPr>
          <w:color w:val="FF0000"/>
          <w:szCs w:val="24"/>
        </w:rPr>
        <w:t xml:space="preserve"> </w:t>
      </w:r>
    </w:p>
    <w:p w:rsidR="00F14757" w:rsidRPr="00F14757" w:rsidRDefault="00F14757" w:rsidP="00F14757">
      <w:pPr>
        <w:shd w:val="clear" w:color="auto" w:fill="FFFFFF"/>
        <w:spacing w:after="0" w:line="240" w:lineRule="auto"/>
        <w:ind w:left="1416"/>
        <w:rPr>
          <w:szCs w:val="24"/>
        </w:rPr>
      </w:pPr>
    </w:p>
    <w:p w:rsidR="00F14757" w:rsidRDefault="00F14757" w:rsidP="00F14757">
      <w:pPr>
        <w:shd w:val="clear" w:color="auto" w:fill="FFFFFF"/>
        <w:spacing w:after="0" w:line="240" w:lineRule="auto"/>
        <w:ind w:left="1416"/>
        <w:rPr>
          <w:szCs w:val="24"/>
        </w:rPr>
      </w:pPr>
      <w:r w:rsidRPr="00F14757">
        <w:rPr>
          <w:szCs w:val="24"/>
        </w:rPr>
        <w:t xml:space="preserve">Jentene er meir nøgd enn gutane på dei fleste områda. Størst skilnad er der på </w:t>
      </w:r>
      <w:r w:rsidRPr="00F14757">
        <w:rPr>
          <w:i/>
          <w:szCs w:val="24"/>
        </w:rPr>
        <w:t>Trivsel med lærarane</w:t>
      </w:r>
      <w:r w:rsidRPr="00F14757">
        <w:rPr>
          <w:szCs w:val="24"/>
        </w:rPr>
        <w:t xml:space="preserve"> og </w:t>
      </w:r>
      <w:r w:rsidRPr="00F14757">
        <w:rPr>
          <w:i/>
          <w:szCs w:val="24"/>
        </w:rPr>
        <w:t>Motivasjon</w:t>
      </w:r>
      <w:r w:rsidRPr="00F14757">
        <w:rPr>
          <w:szCs w:val="24"/>
        </w:rPr>
        <w:t xml:space="preserve"> (+ 0,4 poeng). Gutane er meir nøgd med </w:t>
      </w:r>
      <w:r w:rsidRPr="00F14757">
        <w:rPr>
          <w:i/>
          <w:szCs w:val="24"/>
        </w:rPr>
        <w:t>Fagleg rettleiing</w:t>
      </w:r>
      <w:r w:rsidRPr="00F14757">
        <w:rPr>
          <w:szCs w:val="24"/>
        </w:rPr>
        <w:t xml:space="preserve">. </w:t>
      </w:r>
    </w:p>
    <w:p w:rsidR="00210315" w:rsidRDefault="00210315" w:rsidP="00F14757">
      <w:pPr>
        <w:shd w:val="clear" w:color="auto" w:fill="FFFFFF"/>
        <w:spacing w:after="0" w:line="240" w:lineRule="auto"/>
        <w:ind w:left="1416"/>
        <w:rPr>
          <w:szCs w:val="24"/>
        </w:rPr>
      </w:pPr>
    </w:p>
    <w:p w:rsidR="00210315" w:rsidRDefault="00210315" w:rsidP="00F14757">
      <w:pPr>
        <w:shd w:val="clear" w:color="auto" w:fill="FFFFFF"/>
        <w:spacing w:after="0" w:line="240" w:lineRule="auto"/>
        <w:ind w:left="1416"/>
        <w:rPr>
          <w:szCs w:val="24"/>
        </w:rPr>
      </w:pPr>
    </w:p>
    <w:p w:rsidR="00210315" w:rsidRDefault="00210315" w:rsidP="00F14757">
      <w:pPr>
        <w:shd w:val="clear" w:color="auto" w:fill="FFFFFF"/>
        <w:spacing w:after="0" w:line="240" w:lineRule="auto"/>
        <w:ind w:left="1416"/>
        <w:rPr>
          <w:szCs w:val="24"/>
        </w:rPr>
      </w:pPr>
    </w:p>
    <w:p w:rsidR="00210315" w:rsidRDefault="00210315" w:rsidP="00F14757">
      <w:pPr>
        <w:shd w:val="clear" w:color="auto" w:fill="FFFFFF"/>
        <w:spacing w:after="0" w:line="240" w:lineRule="auto"/>
        <w:ind w:left="1416"/>
        <w:rPr>
          <w:szCs w:val="24"/>
        </w:rPr>
      </w:pPr>
    </w:p>
    <w:p w:rsidR="009027B9" w:rsidRPr="006C6052" w:rsidRDefault="009027B9" w:rsidP="00210315">
      <w:pPr>
        <w:pStyle w:val="Overskrift3"/>
        <w:ind w:firstLine="708"/>
      </w:pPr>
      <w:r w:rsidRPr="006C6052">
        <w:t>Elevundersøki</w:t>
      </w:r>
      <w:r w:rsidR="00CA075F" w:rsidRPr="006C6052">
        <w:t>nga på 10.trin</w:t>
      </w:r>
      <w:r w:rsidR="00D66C45" w:rsidRPr="006C6052">
        <w:t>n</w:t>
      </w:r>
    </w:p>
    <w:p w:rsidR="00BD3F7E" w:rsidRPr="00A1061F" w:rsidRDefault="00BD3F7E" w:rsidP="00D66C45">
      <w:pPr>
        <w:ind w:left="708" w:firstLine="708"/>
        <w:rPr>
          <w:rFonts w:ascii="Calibri" w:hAnsi="Calibri"/>
          <w:szCs w:val="24"/>
        </w:rPr>
      </w:pPr>
      <w:r w:rsidRPr="00A1061F">
        <w:rPr>
          <w:rFonts w:ascii="Calibri" w:hAnsi="Calibri"/>
          <w:szCs w:val="24"/>
        </w:rPr>
        <w:t>Resultat for 10.trinn – nasjonale tal i parentes</w:t>
      </w:r>
    </w:p>
    <w:p w:rsidR="00BD3F7E" w:rsidRPr="00A1061F" w:rsidRDefault="00FD639A" w:rsidP="00FD639A">
      <w:pPr>
        <w:spacing w:after="0" w:line="240" w:lineRule="auto"/>
        <w:rPr>
          <w:rFonts w:ascii="Calibri" w:hAnsi="Calibri"/>
          <w:szCs w:val="24"/>
        </w:rPr>
      </w:pPr>
      <w:r w:rsidRPr="00FD639A">
        <w:rPr>
          <w:rFonts w:ascii="Calibri" w:hAnsi="Calibri"/>
          <w:b/>
          <w:sz w:val="20"/>
          <w:szCs w:val="20"/>
        </w:rPr>
        <w:t>Tabell 15</w:t>
      </w:r>
      <w:r>
        <w:rPr>
          <w:rFonts w:ascii="Calibri" w:hAnsi="Calibri"/>
          <w:szCs w:val="24"/>
        </w:rPr>
        <w:t xml:space="preserve"> </w:t>
      </w:r>
      <w:r>
        <w:rPr>
          <w:rFonts w:ascii="Calibri" w:hAnsi="Calibri"/>
          <w:szCs w:val="24"/>
        </w:rPr>
        <w:tab/>
      </w:r>
      <w:r w:rsidR="00BD3F7E" w:rsidRPr="00A1061F">
        <w:rPr>
          <w:rFonts w:ascii="Calibri" w:hAnsi="Calibri"/>
          <w:szCs w:val="24"/>
        </w:rPr>
        <w:t xml:space="preserve">Sosial trivsel  </w:t>
      </w:r>
    </w:p>
    <w:tbl>
      <w:tblPr>
        <w:tblStyle w:val="Tabellrutenett"/>
        <w:tblW w:w="0" w:type="auto"/>
        <w:tblInd w:w="1384" w:type="dxa"/>
        <w:tblLook w:val="04A0" w:firstRow="1" w:lastRow="0" w:firstColumn="1" w:lastColumn="0" w:noHBand="0" w:noVBand="1"/>
      </w:tblPr>
      <w:tblGrid>
        <w:gridCol w:w="862"/>
        <w:gridCol w:w="959"/>
        <w:gridCol w:w="1224"/>
        <w:gridCol w:w="1246"/>
        <w:gridCol w:w="1249"/>
        <w:gridCol w:w="1155"/>
      </w:tblGrid>
      <w:tr w:rsidR="00BD3F7E" w:rsidRPr="00A1061F" w:rsidTr="00BD3F7E">
        <w:tc>
          <w:tcPr>
            <w:tcW w:w="862" w:type="dxa"/>
          </w:tcPr>
          <w:p w:rsidR="00BD3F7E" w:rsidRPr="00A1061F" w:rsidRDefault="00BD3F7E" w:rsidP="00BD3F7E">
            <w:pPr>
              <w:rPr>
                <w:rFonts w:ascii="Calibri" w:hAnsi="Calibri"/>
                <w:szCs w:val="24"/>
              </w:rPr>
            </w:pPr>
          </w:p>
        </w:tc>
        <w:tc>
          <w:tcPr>
            <w:tcW w:w="959" w:type="dxa"/>
          </w:tcPr>
          <w:p w:rsidR="00BD3F7E" w:rsidRPr="00A1061F" w:rsidRDefault="00BD3F7E" w:rsidP="00BD3F7E">
            <w:pPr>
              <w:rPr>
                <w:rFonts w:ascii="Calibri" w:hAnsi="Calibri"/>
                <w:szCs w:val="24"/>
              </w:rPr>
            </w:pPr>
            <w:r>
              <w:rPr>
                <w:rFonts w:ascii="Calibri" w:hAnsi="Calibri"/>
                <w:szCs w:val="24"/>
              </w:rPr>
              <w:t>2012</w:t>
            </w:r>
          </w:p>
        </w:tc>
        <w:tc>
          <w:tcPr>
            <w:tcW w:w="1224" w:type="dxa"/>
          </w:tcPr>
          <w:p w:rsidR="00BD3F7E" w:rsidRPr="00A1061F" w:rsidRDefault="00BD3F7E" w:rsidP="00BD3F7E">
            <w:pPr>
              <w:rPr>
                <w:rFonts w:ascii="Calibri" w:hAnsi="Calibri"/>
                <w:szCs w:val="24"/>
              </w:rPr>
            </w:pPr>
            <w:r w:rsidRPr="00A1061F">
              <w:rPr>
                <w:rFonts w:ascii="Calibri" w:hAnsi="Calibri"/>
                <w:szCs w:val="24"/>
              </w:rPr>
              <w:t>2011</w:t>
            </w:r>
          </w:p>
        </w:tc>
        <w:tc>
          <w:tcPr>
            <w:tcW w:w="1246" w:type="dxa"/>
          </w:tcPr>
          <w:p w:rsidR="00BD3F7E" w:rsidRPr="00A1061F" w:rsidRDefault="00BD3F7E" w:rsidP="00BD3F7E">
            <w:pPr>
              <w:rPr>
                <w:rFonts w:ascii="Calibri" w:hAnsi="Calibri"/>
                <w:szCs w:val="24"/>
              </w:rPr>
            </w:pPr>
            <w:r w:rsidRPr="00A1061F">
              <w:rPr>
                <w:rFonts w:ascii="Calibri" w:hAnsi="Calibri"/>
                <w:szCs w:val="24"/>
              </w:rPr>
              <w:t>2010</w:t>
            </w:r>
          </w:p>
        </w:tc>
        <w:tc>
          <w:tcPr>
            <w:tcW w:w="1249" w:type="dxa"/>
          </w:tcPr>
          <w:p w:rsidR="00BD3F7E" w:rsidRPr="00A1061F" w:rsidRDefault="00BD3F7E" w:rsidP="00BD3F7E">
            <w:pPr>
              <w:rPr>
                <w:rFonts w:ascii="Calibri" w:hAnsi="Calibri"/>
                <w:szCs w:val="24"/>
              </w:rPr>
            </w:pPr>
            <w:r w:rsidRPr="00A1061F">
              <w:rPr>
                <w:rFonts w:ascii="Calibri" w:hAnsi="Calibri"/>
                <w:szCs w:val="24"/>
              </w:rPr>
              <w:t>2009</w:t>
            </w:r>
          </w:p>
        </w:tc>
        <w:tc>
          <w:tcPr>
            <w:tcW w:w="1155" w:type="dxa"/>
          </w:tcPr>
          <w:p w:rsidR="00BD3F7E" w:rsidRPr="00A1061F" w:rsidRDefault="00BD3F7E" w:rsidP="00BD3F7E">
            <w:pPr>
              <w:rPr>
                <w:rFonts w:ascii="Calibri" w:hAnsi="Calibri"/>
                <w:szCs w:val="24"/>
              </w:rPr>
            </w:pPr>
            <w:r w:rsidRPr="00A1061F">
              <w:rPr>
                <w:rFonts w:ascii="Calibri" w:hAnsi="Calibri"/>
                <w:szCs w:val="24"/>
              </w:rPr>
              <w:t>2008</w:t>
            </w:r>
          </w:p>
        </w:tc>
      </w:tr>
      <w:tr w:rsidR="00BD3F7E" w:rsidRPr="00A1061F" w:rsidTr="00BD3F7E">
        <w:tc>
          <w:tcPr>
            <w:tcW w:w="862" w:type="dxa"/>
            <w:shd w:val="clear" w:color="auto" w:fill="EAF1DD" w:themeFill="accent3" w:themeFillTint="33"/>
          </w:tcPr>
          <w:p w:rsidR="00BD3F7E" w:rsidRPr="008866AB" w:rsidRDefault="00BD3F7E" w:rsidP="00BD3F7E">
            <w:pPr>
              <w:rPr>
                <w:rFonts w:ascii="Calibri" w:hAnsi="Calibri"/>
                <w:szCs w:val="24"/>
              </w:rPr>
            </w:pPr>
            <w:r w:rsidRPr="008866AB">
              <w:rPr>
                <w:rFonts w:ascii="Calibri" w:hAnsi="Calibri"/>
                <w:szCs w:val="24"/>
              </w:rPr>
              <w:t>10.trinn</w:t>
            </w:r>
          </w:p>
        </w:tc>
        <w:tc>
          <w:tcPr>
            <w:tcW w:w="959" w:type="dxa"/>
            <w:shd w:val="clear" w:color="auto" w:fill="EAF1DD" w:themeFill="accent3" w:themeFillTint="33"/>
          </w:tcPr>
          <w:p w:rsidR="00BD3F7E" w:rsidRPr="006D424A" w:rsidRDefault="00BD3F7E" w:rsidP="00BD3F7E">
            <w:pPr>
              <w:rPr>
                <w:rFonts w:ascii="Calibri" w:hAnsi="Calibri"/>
                <w:szCs w:val="24"/>
              </w:rPr>
            </w:pPr>
            <w:r w:rsidRPr="006D424A">
              <w:rPr>
                <w:rFonts w:ascii="Calibri" w:hAnsi="Calibri"/>
                <w:szCs w:val="24"/>
              </w:rPr>
              <w:t>4,2  (4,3)</w:t>
            </w:r>
          </w:p>
        </w:tc>
        <w:tc>
          <w:tcPr>
            <w:tcW w:w="1224" w:type="dxa"/>
            <w:shd w:val="clear" w:color="auto" w:fill="EAF1DD" w:themeFill="accent3" w:themeFillTint="33"/>
          </w:tcPr>
          <w:p w:rsidR="00BD3F7E" w:rsidRPr="00A1061F" w:rsidRDefault="00BD3F7E" w:rsidP="00BD3F7E">
            <w:pPr>
              <w:rPr>
                <w:rFonts w:ascii="Calibri" w:hAnsi="Calibri"/>
                <w:szCs w:val="24"/>
              </w:rPr>
            </w:pPr>
            <w:r w:rsidRPr="00A1061F">
              <w:rPr>
                <w:rFonts w:ascii="Calibri" w:hAnsi="Calibri"/>
                <w:szCs w:val="24"/>
              </w:rPr>
              <w:t>4,4  (4,3)</w:t>
            </w:r>
          </w:p>
        </w:tc>
        <w:tc>
          <w:tcPr>
            <w:tcW w:w="1246" w:type="dxa"/>
            <w:shd w:val="clear" w:color="auto" w:fill="EAF1DD" w:themeFill="accent3" w:themeFillTint="33"/>
          </w:tcPr>
          <w:p w:rsidR="00BD3F7E" w:rsidRPr="00A1061F" w:rsidRDefault="00BD3F7E" w:rsidP="00BD3F7E">
            <w:pPr>
              <w:rPr>
                <w:rFonts w:ascii="Calibri" w:hAnsi="Calibri"/>
                <w:szCs w:val="24"/>
              </w:rPr>
            </w:pPr>
            <w:r w:rsidRPr="00A1061F">
              <w:rPr>
                <w:rFonts w:ascii="Calibri" w:hAnsi="Calibri"/>
                <w:szCs w:val="24"/>
              </w:rPr>
              <w:t>4,2  (4,3)</w:t>
            </w:r>
          </w:p>
        </w:tc>
        <w:tc>
          <w:tcPr>
            <w:tcW w:w="1249" w:type="dxa"/>
            <w:shd w:val="clear" w:color="auto" w:fill="EAF1DD" w:themeFill="accent3" w:themeFillTint="33"/>
          </w:tcPr>
          <w:p w:rsidR="00BD3F7E" w:rsidRPr="00A1061F" w:rsidRDefault="00BD3F7E" w:rsidP="00BD3F7E">
            <w:pPr>
              <w:rPr>
                <w:rFonts w:ascii="Calibri" w:hAnsi="Calibri"/>
                <w:szCs w:val="24"/>
              </w:rPr>
            </w:pPr>
            <w:r w:rsidRPr="00A1061F">
              <w:rPr>
                <w:rFonts w:ascii="Calibri" w:hAnsi="Calibri"/>
                <w:szCs w:val="24"/>
              </w:rPr>
              <w:t>4,1</w:t>
            </w:r>
          </w:p>
        </w:tc>
        <w:tc>
          <w:tcPr>
            <w:tcW w:w="1155" w:type="dxa"/>
            <w:shd w:val="clear" w:color="auto" w:fill="EAF1DD" w:themeFill="accent3" w:themeFillTint="33"/>
          </w:tcPr>
          <w:p w:rsidR="00BD3F7E" w:rsidRPr="00A1061F" w:rsidRDefault="00BD3F7E" w:rsidP="00BD3F7E">
            <w:pPr>
              <w:rPr>
                <w:rFonts w:ascii="Calibri" w:hAnsi="Calibri"/>
                <w:szCs w:val="24"/>
              </w:rPr>
            </w:pPr>
            <w:r w:rsidRPr="00A1061F">
              <w:rPr>
                <w:rFonts w:ascii="Calibri" w:hAnsi="Calibri"/>
                <w:szCs w:val="24"/>
              </w:rPr>
              <w:t>4,1</w:t>
            </w:r>
          </w:p>
        </w:tc>
      </w:tr>
    </w:tbl>
    <w:p w:rsidR="00BD3F7E" w:rsidRPr="00A1061F" w:rsidRDefault="00BD3F7E" w:rsidP="00BD3F7E">
      <w:pPr>
        <w:shd w:val="clear" w:color="auto" w:fill="FFFFFF"/>
        <w:spacing w:after="0" w:line="240" w:lineRule="auto"/>
        <w:ind w:left="1416"/>
        <w:rPr>
          <w:szCs w:val="24"/>
        </w:rPr>
      </w:pPr>
    </w:p>
    <w:p w:rsidR="00BD3F7E" w:rsidRPr="00A1061F" w:rsidRDefault="00BD3F7E" w:rsidP="00BD3F7E">
      <w:pPr>
        <w:spacing w:after="0" w:line="240" w:lineRule="auto"/>
        <w:ind w:left="708" w:firstLine="708"/>
        <w:rPr>
          <w:rFonts w:ascii="Calibri" w:hAnsi="Calibri"/>
          <w:szCs w:val="24"/>
        </w:rPr>
      </w:pPr>
      <w:r w:rsidRPr="00A1061F">
        <w:rPr>
          <w:rFonts w:ascii="Calibri" w:hAnsi="Calibri"/>
          <w:szCs w:val="24"/>
        </w:rPr>
        <w:t xml:space="preserve">Mobbing på skulen </w:t>
      </w:r>
    </w:p>
    <w:tbl>
      <w:tblPr>
        <w:tblStyle w:val="Tabellrutenett"/>
        <w:tblW w:w="0" w:type="auto"/>
        <w:tblInd w:w="1384" w:type="dxa"/>
        <w:tblLook w:val="04A0" w:firstRow="1" w:lastRow="0" w:firstColumn="1" w:lastColumn="0" w:noHBand="0" w:noVBand="1"/>
      </w:tblPr>
      <w:tblGrid>
        <w:gridCol w:w="862"/>
        <w:gridCol w:w="955"/>
        <w:gridCol w:w="1225"/>
        <w:gridCol w:w="1247"/>
        <w:gridCol w:w="1251"/>
        <w:gridCol w:w="1155"/>
      </w:tblGrid>
      <w:tr w:rsidR="00BD3F7E" w:rsidRPr="00A1061F" w:rsidTr="00BD3F7E">
        <w:tc>
          <w:tcPr>
            <w:tcW w:w="821" w:type="dxa"/>
          </w:tcPr>
          <w:p w:rsidR="00BD3F7E" w:rsidRPr="00A1061F" w:rsidRDefault="00BD3F7E" w:rsidP="00BD3F7E">
            <w:pPr>
              <w:rPr>
                <w:rFonts w:ascii="Calibri" w:hAnsi="Calibri"/>
                <w:szCs w:val="24"/>
              </w:rPr>
            </w:pPr>
          </w:p>
        </w:tc>
        <w:tc>
          <w:tcPr>
            <w:tcW w:w="955" w:type="dxa"/>
          </w:tcPr>
          <w:p w:rsidR="00BD3F7E" w:rsidRPr="00A1061F" w:rsidRDefault="00BD3F7E" w:rsidP="00BD3F7E">
            <w:pPr>
              <w:rPr>
                <w:rFonts w:ascii="Calibri" w:hAnsi="Calibri"/>
                <w:szCs w:val="24"/>
              </w:rPr>
            </w:pPr>
            <w:r>
              <w:rPr>
                <w:rFonts w:ascii="Calibri" w:hAnsi="Calibri"/>
                <w:szCs w:val="24"/>
              </w:rPr>
              <w:t>2012</w:t>
            </w:r>
          </w:p>
        </w:tc>
        <w:tc>
          <w:tcPr>
            <w:tcW w:w="1225" w:type="dxa"/>
          </w:tcPr>
          <w:p w:rsidR="00BD3F7E" w:rsidRPr="00A1061F" w:rsidRDefault="00BD3F7E" w:rsidP="00BD3F7E">
            <w:pPr>
              <w:rPr>
                <w:rFonts w:ascii="Calibri" w:hAnsi="Calibri"/>
                <w:szCs w:val="24"/>
              </w:rPr>
            </w:pPr>
            <w:r w:rsidRPr="00A1061F">
              <w:rPr>
                <w:rFonts w:ascii="Calibri" w:hAnsi="Calibri"/>
                <w:szCs w:val="24"/>
              </w:rPr>
              <w:t>2011</w:t>
            </w:r>
          </w:p>
        </w:tc>
        <w:tc>
          <w:tcPr>
            <w:tcW w:w="1247" w:type="dxa"/>
          </w:tcPr>
          <w:p w:rsidR="00BD3F7E" w:rsidRPr="00A1061F" w:rsidRDefault="00BD3F7E" w:rsidP="00BD3F7E">
            <w:pPr>
              <w:rPr>
                <w:rFonts w:ascii="Calibri" w:hAnsi="Calibri"/>
                <w:szCs w:val="24"/>
              </w:rPr>
            </w:pPr>
            <w:r w:rsidRPr="00A1061F">
              <w:rPr>
                <w:rFonts w:ascii="Calibri" w:hAnsi="Calibri"/>
                <w:szCs w:val="24"/>
              </w:rPr>
              <w:t>2010</w:t>
            </w:r>
          </w:p>
        </w:tc>
        <w:tc>
          <w:tcPr>
            <w:tcW w:w="1251" w:type="dxa"/>
          </w:tcPr>
          <w:p w:rsidR="00BD3F7E" w:rsidRPr="00A1061F" w:rsidRDefault="00BD3F7E" w:rsidP="00BD3F7E">
            <w:pPr>
              <w:rPr>
                <w:rFonts w:ascii="Calibri" w:hAnsi="Calibri"/>
                <w:szCs w:val="24"/>
              </w:rPr>
            </w:pPr>
            <w:r w:rsidRPr="00A1061F">
              <w:rPr>
                <w:rFonts w:ascii="Calibri" w:hAnsi="Calibri"/>
                <w:szCs w:val="24"/>
              </w:rPr>
              <w:t>2009</w:t>
            </w:r>
          </w:p>
        </w:tc>
        <w:tc>
          <w:tcPr>
            <w:tcW w:w="1155" w:type="dxa"/>
          </w:tcPr>
          <w:p w:rsidR="00BD3F7E" w:rsidRPr="00A1061F" w:rsidRDefault="00BD3F7E" w:rsidP="00BD3F7E">
            <w:pPr>
              <w:rPr>
                <w:rFonts w:ascii="Calibri" w:hAnsi="Calibri"/>
                <w:szCs w:val="24"/>
              </w:rPr>
            </w:pPr>
            <w:r w:rsidRPr="00A1061F">
              <w:rPr>
                <w:rFonts w:ascii="Calibri" w:hAnsi="Calibri"/>
                <w:szCs w:val="24"/>
              </w:rPr>
              <w:t>2008</w:t>
            </w:r>
          </w:p>
        </w:tc>
      </w:tr>
      <w:tr w:rsidR="00BD3F7E" w:rsidRPr="00A1061F" w:rsidTr="00BD3F7E">
        <w:tc>
          <w:tcPr>
            <w:tcW w:w="821" w:type="dxa"/>
            <w:shd w:val="clear" w:color="auto" w:fill="FDE9D9" w:themeFill="accent6" w:themeFillTint="33"/>
          </w:tcPr>
          <w:p w:rsidR="00BD3F7E" w:rsidRPr="00A1061F" w:rsidRDefault="00BD3F7E" w:rsidP="00BD3F7E">
            <w:pPr>
              <w:rPr>
                <w:rFonts w:ascii="Calibri" w:hAnsi="Calibri"/>
                <w:szCs w:val="24"/>
              </w:rPr>
            </w:pPr>
            <w:r w:rsidRPr="00A1061F">
              <w:rPr>
                <w:rFonts w:ascii="Calibri" w:hAnsi="Calibri"/>
                <w:szCs w:val="24"/>
              </w:rPr>
              <w:t>10.trinn</w:t>
            </w:r>
          </w:p>
        </w:tc>
        <w:tc>
          <w:tcPr>
            <w:tcW w:w="955" w:type="dxa"/>
            <w:shd w:val="clear" w:color="auto" w:fill="FDE9D9" w:themeFill="accent6" w:themeFillTint="33"/>
          </w:tcPr>
          <w:p w:rsidR="00BD3F7E" w:rsidRPr="00A1061F" w:rsidRDefault="00BD3F7E" w:rsidP="00BD3F7E">
            <w:pPr>
              <w:rPr>
                <w:rFonts w:ascii="Calibri" w:hAnsi="Calibri"/>
                <w:szCs w:val="24"/>
              </w:rPr>
            </w:pPr>
            <w:r>
              <w:rPr>
                <w:rFonts w:ascii="Calibri" w:hAnsi="Calibri"/>
                <w:szCs w:val="24"/>
              </w:rPr>
              <w:t>1,5  (1,4)</w:t>
            </w:r>
          </w:p>
        </w:tc>
        <w:tc>
          <w:tcPr>
            <w:tcW w:w="1225" w:type="dxa"/>
            <w:shd w:val="clear" w:color="auto" w:fill="FDE9D9" w:themeFill="accent6" w:themeFillTint="33"/>
          </w:tcPr>
          <w:p w:rsidR="00BD3F7E" w:rsidRPr="00A1061F" w:rsidRDefault="00BD3F7E" w:rsidP="00BD3F7E">
            <w:pPr>
              <w:rPr>
                <w:rFonts w:ascii="Calibri" w:hAnsi="Calibri"/>
                <w:szCs w:val="24"/>
              </w:rPr>
            </w:pPr>
            <w:r w:rsidRPr="00A1061F">
              <w:rPr>
                <w:rFonts w:ascii="Calibri" w:hAnsi="Calibri"/>
                <w:szCs w:val="24"/>
              </w:rPr>
              <w:t>1,2  (1,4)</w:t>
            </w:r>
          </w:p>
        </w:tc>
        <w:tc>
          <w:tcPr>
            <w:tcW w:w="1247" w:type="dxa"/>
            <w:shd w:val="clear" w:color="auto" w:fill="FDE9D9" w:themeFill="accent6" w:themeFillTint="33"/>
          </w:tcPr>
          <w:p w:rsidR="00BD3F7E" w:rsidRPr="00A1061F" w:rsidRDefault="00BD3F7E" w:rsidP="00BD3F7E">
            <w:pPr>
              <w:rPr>
                <w:rFonts w:ascii="Calibri" w:hAnsi="Calibri"/>
                <w:szCs w:val="24"/>
              </w:rPr>
            </w:pPr>
            <w:r w:rsidRPr="00A1061F">
              <w:rPr>
                <w:rFonts w:ascii="Calibri" w:hAnsi="Calibri"/>
                <w:szCs w:val="24"/>
              </w:rPr>
              <w:t>1,3   (1,4)</w:t>
            </w:r>
          </w:p>
        </w:tc>
        <w:tc>
          <w:tcPr>
            <w:tcW w:w="1251" w:type="dxa"/>
            <w:shd w:val="clear" w:color="auto" w:fill="FDE9D9" w:themeFill="accent6" w:themeFillTint="33"/>
          </w:tcPr>
          <w:p w:rsidR="00BD3F7E" w:rsidRPr="00A1061F" w:rsidRDefault="00BD3F7E" w:rsidP="00BD3F7E">
            <w:pPr>
              <w:rPr>
                <w:rFonts w:ascii="Calibri" w:hAnsi="Calibri"/>
                <w:szCs w:val="24"/>
              </w:rPr>
            </w:pPr>
            <w:r w:rsidRPr="00A1061F">
              <w:rPr>
                <w:rFonts w:ascii="Calibri" w:hAnsi="Calibri"/>
                <w:szCs w:val="24"/>
              </w:rPr>
              <w:t>1,5</w:t>
            </w:r>
          </w:p>
        </w:tc>
        <w:tc>
          <w:tcPr>
            <w:tcW w:w="1155" w:type="dxa"/>
            <w:shd w:val="clear" w:color="auto" w:fill="FDE9D9" w:themeFill="accent6" w:themeFillTint="33"/>
          </w:tcPr>
          <w:p w:rsidR="00BD3F7E" w:rsidRPr="00A1061F" w:rsidRDefault="00BD3F7E" w:rsidP="00BD3F7E">
            <w:pPr>
              <w:rPr>
                <w:rFonts w:ascii="Calibri" w:hAnsi="Calibri"/>
                <w:szCs w:val="24"/>
              </w:rPr>
            </w:pPr>
            <w:r w:rsidRPr="00A1061F">
              <w:rPr>
                <w:rFonts w:ascii="Calibri" w:hAnsi="Calibri"/>
                <w:szCs w:val="24"/>
              </w:rPr>
              <w:t>1,6</w:t>
            </w:r>
          </w:p>
        </w:tc>
      </w:tr>
    </w:tbl>
    <w:p w:rsidR="00BD3F7E" w:rsidRPr="00A1061F" w:rsidRDefault="00BD3F7E" w:rsidP="00CA075F">
      <w:pPr>
        <w:shd w:val="clear" w:color="auto" w:fill="FFFFFF"/>
        <w:spacing w:after="0" w:line="240" w:lineRule="auto"/>
        <w:rPr>
          <w:szCs w:val="24"/>
        </w:rPr>
      </w:pPr>
    </w:p>
    <w:p w:rsidR="00BD3F7E" w:rsidRPr="00A1061F" w:rsidRDefault="00BD3F7E" w:rsidP="00BD3F7E">
      <w:pPr>
        <w:spacing w:after="0" w:line="240" w:lineRule="auto"/>
        <w:ind w:left="708" w:firstLine="708"/>
        <w:rPr>
          <w:szCs w:val="24"/>
        </w:rPr>
      </w:pPr>
      <w:r w:rsidRPr="00A1061F">
        <w:rPr>
          <w:szCs w:val="24"/>
        </w:rPr>
        <w:t>Fagleg rettleiing</w:t>
      </w:r>
    </w:p>
    <w:tbl>
      <w:tblPr>
        <w:tblStyle w:val="Tabellrutenett"/>
        <w:tblW w:w="0" w:type="auto"/>
        <w:tblInd w:w="1384" w:type="dxa"/>
        <w:tblLook w:val="04A0" w:firstRow="1" w:lastRow="0" w:firstColumn="1" w:lastColumn="0" w:noHBand="0" w:noVBand="1"/>
      </w:tblPr>
      <w:tblGrid>
        <w:gridCol w:w="862"/>
        <w:gridCol w:w="955"/>
        <w:gridCol w:w="1225"/>
        <w:gridCol w:w="1247"/>
        <w:gridCol w:w="1251"/>
        <w:gridCol w:w="1155"/>
      </w:tblGrid>
      <w:tr w:rsidR="00BD3F7E" w:rsidRPr="00A1061F" w:rsidTr="00BD3F7E">
        <w:tc>
          <w:tcPr>
            <w:tcW w:w="821" w:type="dxa"/>
          </w:tcPr>
          <w:p w:rsidR="00BD3F7E" w:rsidRPr="00A1061F" w:rsidRDefault="00BD3F7E" w:rsidP="00BD3F7E">
            <w:pPr>
              <w:rPr>
                <w:rFonts w:ascii="Calibri" w:hAnsi="Calibri"/>
                <w:szCs w:val="24"/>
              </w:rPr>
            </w:pPr>
          </w:p>
        </w:tc>
        <w:tc>
          <w:tcPr>
            <w:tcW w:w="955" w:type="dxa"/>
          </w:tcPr>
          <w:p w:rsidR="00BD3F7E" w:rsidRPr="00A1061F" w:rsidRDefault="00BD3F7E" w:rsidP="00BD3F7E">
            <w:pPr>
              <w:rPr>
                <w:rFonts w:ascii="Calibri" w:hAnsi="Calibri"/>
                <w:szCs w:val="24"/>
              </w:rPr>
            </w:pPr>
            <w:r>
              <w:rPr>
                <w:rFonts w:ascii="Calibri" w:hAnsi="Calibri"/>
                <w:szCs w:val="24"/>
              </w:rPr>
              <w:t>2012</w:t>
            </w:r>
          </w:p>
        </w:tc>
        <w:tc>
          <w:tcPr>
            <w:tcW w:w="1225" w:type="dxa"/>
          </w:tcPr>
          <w:p w:rsidR="00BD3F7E" w:rsidRPr="00A1061F" w:rsidRDefault="00BD3F7E" w:rsidP="00BD3F7E">
            <w:pPr>
              <w:rPr>
                <w:rFonts w:ascii="Calibri" w:hAnsi="Calibri"/>
                <w:szCs w:val="24"/>
              </w:rPr>
            </w:pPr>
            <w:r w:rsidRPr="00A1061F">
              <w:rPr>
                <w:rFonts w:ascii="Calibri" w:hAnsi="Calibri"/>
                <w:szCs w:val="24"/>
              </w:rPr>
              <w:t>2011</w:t>
            </w:r>
          </w:p>
        </w:tc>
        <w:tc>
          <w:tcPr>
            <w:tcW w:w="1247" w:type="dxa"/>
          </w:tcPr>
          <w:p w:rsidR="00BD3F7E" w:rsidRPr="00A1061F" w:rsidRDefault="00BD3F7E" w:rsidP="00BD3F7E">
            <w:pPr>
              <w:rPr>
                <w:rFonts w:ascii="Calibri" w:hAnsi="Calibri"/>
                <w:szCs w:val="24"/>
              </w:rPr>
            </w:pPr>
            <w:r w:rsidRPr="00A1061F">
              <w:rPr>
                <w:rFonts w:ascii="Calibri" w:hAnsi="Calibri"/>
                <w:szCs w:val="24"/>
              </w:rPr>
              <w:t>2010</w:t>
            </w:r>
          </w:p>
        </w:tc>
        <w:tc>
          <w:tcPr>
            <w:tcW w:w="1251" w:type="dxa"/>
          </w:tcPr>
          <w:p w:rsidR="00BD3F7E" w:rsidRPr="00A1061F" w:rsidRDefault="00BD3F7E" w:rsidP="00BD3F7E">
            <w:pPr>
              <w:rPr>
                <w:rFonts w:ascii="Calibri" w:hAnsi="Calibri"/>
                <w:szCs w:val="24"/>
              </w:rPr>
            </w:pPr>
            <w:r w:rsidRPr="00A1061F">
              <w:rPr>
                <w:rFonts w:ascii="Calibri" w:hAnsi="Calibri"/>
                <w:szCs w:val="24"/>
              </w:rPr>
              <w:t>2009</w:t>
            </w:r>
          </w:p>
        </w:tc>
        <w:tc>
          <w:tcPr>
            <w:tcW w:w="1155" w:type="dxa"/>
          </w:tcPr>
          <w:p w:rsidR="00BD3F7E" w:rsidRPr="00A1061F" w:rsidRDefault="00BD3F7E" w:rsidP="00BD3F7E">
            <w:pPr>
              <w:rPr>
                <w:rFonts w:ascii="Calibri" w:hAnsi="Calibri"/>
                <w:szCs w:val="24"/>
              </w:rPr>
            </w:pPr>
            <w:r w:rsidRPr="00A1061F">
              <w:rPr>
                <w:rFonts w:ascii="Calibri" w:hAnsi="Calibri"/>
                <w:szCs w:val="24"/>
              </w:rPr>
              <w:t>2008</w:t>
            </w:r>
          </w:p>
        </w:tc>
      </w:tr>
      <w:tr w:rsidR="00BD3F7E" w:rsidRPr="00A1061F" w:rsidTr="00BD3F7E">
        <w:tc>
          <w:tcPr>
            <w:tcW w:w="821" w:type="dxa"/>
            <w:shd w:val="clear" w:color="auto" w:fill="DAEEF3" w:themeFill="accent5" w:themeFillTint="33"/>
          </w:tcPr>
          <w:p w:rsidR="00BD3F7E" w:rsidRPr="00A1061F" w:rsidRDefault="00BD3F7E" w:rsidP="00BD3F7E">
            <w:pPr>
              <w:rPr>
                <w:rFonts w:ascii="Calibri" w:hAnsi="Calibri"/>
                <w:szCs w:val="24"/>
              </w:rPr>
            </w:pPr>
            <w:r w:rsidRPr="00A1061F">
              <w:rPr>
                <w:rFonts w:ascii="Calibri" w:hAnsi="Calibri"/>
                <w:szCs w:val="24"/>
              </w:rPr>
              <w:t>10.trinn</w:t>
            </w:r>
          </w:p>
        </w:tc>
        <w:tc>
          <w:tcPr>
            <w:tcW w:w="955" w:type="dxa"/>
            <w:shd w:val="clear" w:color="auto" w:fill="DAEEF3" w:themeFill="accent5" w:themeFillTint="33"/>
          </w:tcPr>
          <w:p w:rsidR="00BD3F7E" w:rsidRPr="00A1061F" w:rsidRDefault="00BD3F7E" w:rsidP="00BD3F7E">
            <w:pPr>
              <w:rPr>
                <w:rFonts w:ascii="Calibri" w:hAnsi="Calibri"/>
                <w:szCs w:val="24"/>
              </w:rPr>
            </w:pPr>
            <w:r>
              <w:rPr>
                <w:rFonts w:ascii="Calibri" w:hAnsi="Calibri"/>
                <w:szCs w:val="24"/>
              </w:rPr>
              <w:t>3,0 (3,1)</w:t>
            </w:r>
          </w:p>
        </w:tc>
        <w:tc>
          <w:tcPr>
            <w:tcW w:w="1225" w:type="dxa"/>
            <w:shd w:val="clear" w:color="auto" w:fill="DAEEF3" w:themeFill="accent5" w:themeFillTint="33"/>
          </w:tcPr>
          <w:p w:rsidR="00BD3F7E" w:rsidRPr="00A1061F" w:rsidRDefault="00BD3F7E" w:rsidP="00BD3F7E">
            <w:pPr>
              <w:rPr>
                <w:rFonts w:ascii="Calibri" w:hAnsi="Calibri"/>
                <w:szCs w:val="24"/>
              </w:rPr>
            </w:pPr>
            <w:r w:rsidRPr="00A1061F">
              <w:rPr>
                <w:rFonts w:ascii="Calibri" w:hAnsi="Calibri"/>
                <w:szCs w:val="24"/>
              </w:rPr>
              <w:t>3,3  (3,1)</w:t>
            </w:r>
          </w:p>
        </w:tc>
        <w:tc>
          <w:tcPr>
            <w:tcW w:w="1247" w:type="dxa"/>
            <w:shd w:val="clear" w:color="auto" w:fill="DAEEF3" w:themeFill="accent5" w:themeFillTint="33"/>
          </w:tcPr>
          <w:p w:rsidR="00BD3F7E" w:rsidRPr="00A1061F" w:rsidRDefault="00BD3F7E" w:rsidP="00BD3F7E">
            <w:pPr>
              <w:rPr>
                <w:rFonts w:ascii="Calibri" w:hAnsi="Calibri"/>
                <w:szCs w:val="24"/>
              </w:rPr>
            </w:pPr>
            <w:r w:rsidRPr="00A1061F">
              <w:rPr>
                <w:rFonts w:ascii="Calibri" w:hAnsi="Calibri"/>
                <w:szCs w:val="24"/>
              </w:rPr>
              <w:t>3,0  (3,1)</w:t>
            </w:r>
          </w:p>
        </w:tc>
        <w:tc>
          <w:tcPr>
            <w:tcW w:w="1251" w:type="dxa"/>
            <w:shd w:val="clear" w:color="auto" w:fill="DAEEF3" w:themeFill="accent5" w:themeFillTint="33"/>
          </w:tcPr>
          <w:p w:rsidR="00BD3F7E" w:rsidRPr="00A1061F" w:rsidRDefault="00BD3F7E" w:rsidP="00BD3F7E">
            <w:pPr>
              <w:rPr>
                <w:rFonts w:ascii="Calibri" w:hAnsi="Calibri"/>
                <w:szCs w:val="24"/>
              </w:rPr>
            </w:pPr>
            <w:r w:rsidRPr="00A1061F">
              <w:rPr>
                <w:rFonts w:ascii="Calibri" w:hAnsi="Calibri"/>
                <w:szCs w:val="24"/>
              </w:rPr>
              <w:t>3,1</w:t>
            </w:r>
          </w:p>
        </w:tc>
        <w:tc>
          <w:tcPr>
            <w:tcW w:w="1155" w:type="dxa"/>
            <w:shd w:val="clear" w:color="auto" w:fill="DAEEF3" w:themeFill="accent5" w:themeFillTint="33"/>
          </w:tcPr>
          <w:p w:rsidR="00BD3F7E" w:rsidRPr="00A1061F" w:rsidRDefault="00BD3F7E" w:rsidP="00BD3F7E">
            <w:pPr>
              <w:rPr>
                <w:rFonts w:ascii="Calibri" w:hAnsi="Calibri"/>
                <w:szCs w:val="24"/>
              </w:rPr>
            </w:pPr>
            <w:r w:rsidRPr="00A1061F">
              <w:rPr>
                <w:rFonts w:ascii="Calibri" w:hAnsi="Calibri"/>
                <w:szCs w:val="24"/>
              </w:rPr>
              <w:t>3,3</w:t>
            </w:r>
          </w:p>
        </w:tc>
      </w:tr>
    </w:tbl>
    <w:p w:rsidR="00BD3F7E" w:rsidRDefault="00BD3F7E" w:rsidP="00BD3F7E">
      <w:pPr>
        <w:shd w:val="clear" w:color="auto" w:fill="FFFFFF"/>
        <w:rPr>
          <w:szCs w:val="24"/>
        </w:rPr>
      </w:pPr>
    </w:p>
    <w:p w:rsidR="00C8495E" w:rsidRPr="00A1061F" w:rsidRDefault="00C8495E" w:rsidP="00BD3F7E">
      <w:pPr>
        <w:shd w:val="clear" w:color="auto" w:fill="FFFFFF"/>
        <w:rPr>
          <w:szCs w:val="24"/>
        </w:rPr>
      </w:pPr>
    </w:p>
    <w:p w:rsidR="00BD3F7E" w:rsidRPr="006D424A" w:rsidRDefault="00BD3F7E" w:rsidP="00BD3F7E">
      <w:pPr>
        <w:shd w:val="clear" w:color="auto" w:fill="FFFFFF"/>
        <w:ind w:left="708" w:firstLine="708"/>
        <w:rPr>
          <w:szCs w:val="24"/>
        </w:rPr>
      </w:pPr>
      <w:r w:rsidRPr="006D424A">
        <w:rPr>
          <w:szCs w:val="24"/>
        </w:rPr>
        <w:lastRenderedPageBreak/>
        <w:t xml:space="preserve">For </w:t>
      </w:r>
      <w:r w:rsidRPr="006D424A">
        <w:rPr>
          <w:b/>
          <w:i/>
          <w:szCs w:val="24"/>
        </w:rPr>
        <w:t>Sosial trivsel</w:t>
      </w:r>
      <w:r>
        <w:rPr>
          <w:szCs w:val="24"/>
        </w:rPr>
        <w:t xml:space="preserve">  har Kvinnherad 4,2, </w:t>
      </w:r>
      <w:r w:rsidRPr="006D424A">
        <w:rPr>
          <w:szCs w:val="24"/>
        </w:rPr>
        <w:t xml:space="preserve"> landssnittet er </w:t>
      </w:r>
      <w:r>
        <w:rPr>
          <w:szCs w:val="24"/>
        </w:rPr>
        <w:t xml:space="preserve">på </w:t>
      </w:r>
      <w:r w:rsidRPr="006D424A">
        <w:rPr>
          <w:szCs w:val="24"/>
        </w:rPr>
        <w:t>4,3.</w:t>
      </w:r>
    </w:p>
    <w:p w:rsidR="00BD3F7E" w:rsidRPr="006D424A" w:rsidRDefault="00BD3F7E" w:rsidP="00BD3F7E">
      <w:pPr>
        <w:shd w:val="clear" w:color="auto" w:fill="FFFFFF"/>
        <w:ind w:left="708" w:firstLine="708"/>
        <w:rPr>
          <w:szCs w:val="24"/>
        </w:rPr>
      </w:pPr>
      <w:r w:rsidRPr="006D424A">
        <w:rPr>
          <w:szCs w:val="24"/>
        </w:rPr>
        <w:t xml:space="preserve">For </w:t>
      </w:r>
      <w:r w:rsidRPr="006D424A">
        <w:rPr>
          <w:b/>
          <w:i/>
          <w:szCs w:val="24"/>
        </w:rPr>
        <w:t>Mobbing på skulen</w:t>
      </w:r>
      <w:r>
        <w:rPr>
          <w:szCs w:val="24"/>
        </w:rPr>
        <w:t xml:space="preserve"> har Kvinnherad 1,5, </w:t>
      </w:r>
      <w:r w:rsidRPr="006D424A">
        <w:rPr>
          <w:szCs w:val="24"/>
        </w:rPr>
        <w:t xml:space="preserve"> landssnittet er </w:t>
      </w:r>
      <w:r>
        <w:rPr>
          <w:szCs w:val="24"/>
        </w:rPr>
        <w:t xml:space="preserve">på </w:t>
      </w:r>
      <w:r w:rsidRPr="006D424A">
        <w:rPr>
          <w:szCs w:val="24"/>
        </w:rPr>
        <w:t>1,4.</w:t>
      </w:r>
    </w:p>
    <w:p w:rsidR="002F158A" w:rsidRPr="00BD3F7E" w:rsidRDefault="00BD3F7E" w:rsidP="009027B9">
      <w:pPr>
        <w:shd w:val="clear" w:color="auto" w:fill="FFFFFF"/>
        <w:ind w:left="708" w:firstLine="708"/>
        <w:rPr>
          <w:b/>
          <w:szCs w:val="24"/>
        </w:rPr>
      </w:pPr>
      <w:r w:rsidRPr="006D424A">
        <w:rPr>
          <w:szCs w:val="24"/>
        </w:rPr>
        <w:t xml:space="preserve">For </w:t>
      </w:r>
      <w:r w:rsidRPr="006D424A">
        <w:rPr>
          <w:b/>
          <w:i/>
          <w:szCs w:val="24"/>
        </w:rPr>
        <w:t>Fagleg rettleiing</w:t>
      </w:r>
      <w:r w:rsidRPr="006D424A">
        <w:rPr>
          <w:i/>
          <w:szCs w:val="24"/>
        </w:rPr>
        <w:t xml:space="preserve"> </w:t>
      </w:r>
      <w:r>
        <w:rPr>
          <w:szCs w:val="24"/>
        </w:rPr>
        <w:t xml:space="preserve"> har Kvinnherad 3,0, </w:t>
      </w:r>
      <w:r w:rsidRPr="006D424A">
        <w:rPr>
          <w:szCs w:val="24"/>
        </w:rPr>
        <w:t xml:space="preserve"> landssnittet er </w:t>
      </w:r>
      <w:r>
        <w:rPr>
          <w:szCs w:val="24"/>
        </w:rPr>
        <w:t>på 3,1.</w:t>
      </w:r>
    </w:p>
    <w:p w:rsidR="00CA075F" w:rsidRPr="00C976F4" w:rsidRDefault="00CA075F" w:rsidP="00CA075F">
      <w:pPr>
        <w:shd w:val="clear" w:color="auto" w:fill="FFFFFF"/>
        <w:ind w:left="1413"/>
        <w:rPr>
          <w:szCs w:val="24"/>
        </w:rPr>
      </w:pPr>
      <w:r>
        <w:rPr>
          <w:b/>
          <w:szCs w:val="24"/>
        </w:rPr>
        <w:tab/>
      </w:r>
      <w:r w:rsidRPr="00C976F4">
        <w:rPr>
          <w:szCs w:val="24"/>
        </w:rPr>
        <w:t xml:space="preserve">Samanlikna med 2011  </w:t>
      </w:r>
      <w:r w:rsidR="00452AA5">
        <w:rPr>
          <w:szCs w:val="24"/>
        </w:rPr>
        <w:t>er det</w:t>
      </w:r>
      <w:r>
        <w:rPr>
          <w:szCs w:val="24"/>
        </w:rPr>
        <w:t xml:space="preserve"> betre resultat for </w:t>
      </w:r>
      <w:r w:rsidRPr="00C976F4">
        <w:rPr>
          <w:i/>
          <w:szCs w:val="24"/>
        </w:rPr>
        <w:t>Elevdemokrati</w:t>
      </w:r>
      <w:r>
        <w:rPr>
          <w:szCs w:val="24"/>
        </w:rPr>
        <w:t xml:space="preserve"> og </w:t>
      </w:r>
      <w:r w:rsidRPr="00C976F4">
        <w:rPr>
          <w:i/>
          <w:szCs w:val="24"/>
        </w:rPr>
        <w:t>Motivasjon.</w:t>
      </w:r>
      <w:r>
        <w:rPr>
          <w:i/>
          <w:szCs w:val="24"/>
        </w:rPr>
        <w:t xml:space="preserve"> </w:t>
      </w:r>
      <w:r w:rsidR="00452AA5">
        <w:rPr>
          <w:szCs w:val="24"/>
        </w:rPr>
        <w:t xml:space="preserve">For resten av områda er resultata </w:t>
      </w:r>
      <w:r w:rsidRPr="00C976F4">
        <w:rPr>
          <w:szCs w:val="24"/>
        </w:rPr>
        <w:t>likt eller under.</w:t>
      </w:r>
      <w:r>
        <w:rPr>
          <w:i/>
          <w:szCs w:val="24"/>
        </w:rPr>
        <w:t xml:space="preserve"> Mobbing på skulen </w:t>
      </w:r>
      <w:r>
        <w:rPr>
          <w:szCs w:val="24"/>
        </w:rPr>
        <w:t>har auka (</w:t>
      </w:r>
      <w:r w:rsidRPr="00C976F4">
        <w:rPr>
          <w:szCs w:val="24"/>
        </w:rPr>
        <w:t>0,3 poeng</w:t>
      </w:r>
      <w:r>
        <w:rPr>
          <w:szCs w:val="24"/>
        </w:rPr>
        <w:t>)</w:t>
      </w:r>
      <w:r w:rsidRPr="00C976F4">
        <w:rPr>
          <w:szCs w:val="24"/>
        </w:rPr>
        <w:t>.</w:t>
      </w:r>
    </w:p>
    <w:p w:rsidR="00CA075F" w:rsidRPr="00CA075F" w:rsidRDefault="00CA075F" w:rsidP="00CA075F">
      <w:pPr>
        <w:shd w:val="clear" w:color="auto" w:fill="FFFFFF"/>
        <w:ind w:left="1416"/>
        <w:rPr>
          <w:i/>
          <w:szCs w:val="24"/>
        </w:rPr>
      </w:pPr>
      <w:r w:rsidRPr="00CA075F">
        <w:rPr>
          <w:szCs w:val="24"/>
        </w:rPr>
        <w:t xml:space="preserve">Samanlikna med landssnittet er elevane i Kvinnherad meir nøgd med </w:t>
      </w:r>
      <w:r w:rsidRPr="00CA075F">
        <w:rPr>
          <w:i/>
          <w:szCs w:val="24"/>
        </w:rPr>
        <w:t xml:space="preserve">Elevdemokrati </w:t>
      </w:r>
      <w:r w:rsidRPr="00CA075F">
        <w:rPr>
          <w:szCs w:val="24"/>
        </w:rPr>
        <w:t>(+0,5 poeng</w:t>
      </w:r>
      <w:r w:rsidRPr="00CA075F">
        <w:rPr>
          <w:i/>
          <w:szCs w:val="24"/>
        </w:rPr>
        <w:t>), Fagleg rettleiing og Karrièrerettleiin</w:t>
      </w:r>
      <w:r w:rsidR="00452AA5">
        <w:rPr>
          <w:i/>
          <w:szCs w:val="24"/>
        </w:rPr>
        <w:t>g. På dei 8 andre områda er resultata</w:t>
      </w:r>
      <w:r w:rsidRPr="00CA075F">
        <w:rPr>
          <w:i/>
          <w:szCs w:val="24"/>
        </w:rPr>
        <w:t xml:space="preserve"> likt med landsnittet (5) eller under (3). </w:t>
      </w:r>
    </w:p>
    <w:p w:rsidR="00CA075F" w:rsidRDefault="00CA075F" w:rsidP="00CA075F">
      <w:pPr>
        <w:shd w:val="clear" w:color="auto" w:fill="FFFFFF"/>
        <w:ind w:left="1416"/>
        <w:rPr>
          <w:i/>
          <w:szCs w:val="24"/>
        </w:rPr>
      </w:pPr>
      <w:r w:rsidRPr="00CA075F">
        <w:rPr>
          <w:szCs w:val="24"/>
        </w:rPr>
        <w:t xml:space="preserve">Jentene er meir  nøgd enn gutane på 8 av 11 områda. Størst skilnad på </w:t>
      </w:r>
      <w:r w:rsidRPr="00CA075F">
        <w:rPr>
          <w:i/>
          <w:szCs w:val="24"/>
        </w:rPr>
        <w:t>Mobbing på skulen</w:t>
      </w:r>
      <w:r w:rsidRPr="00CA075F">
        <w:rPr>
          <w:szCs w:val="24"/>
        </w:rPr>
        <w:t xml:space="preserve"> der jentene er 0,4 poeng betre, medan gutane er 0,5 poeng meir nøgd enn jentene på </w:t>
      </w:r>
      <w:r w:rsidRPr="00CA075F">
        <w:rPr>
          <w:i/>
          <w:szCs w:val="24"/>
        </w:rPr>
        <w:t>Fagleg rettleiing.</w:t>
      </w:r>
    </w:p>
    <w:p w:rsidR="00210315" w:rsidRPr="006C6052" w:rsidRDefault="00210315" w:rsidP="00CA075F">
      <w:pPr>
        <w:shd w:val="clear" w:color="auto" w:fill="FFFFFF"/>
        <w:ind w:left="1416"/>
        <w:rPr>
          <w:b/>
          <w:i/>
          <w:szCs w:val="24"/>
        </w:rPr>
      </w:pPr>
    </w:p>
    <w:p w:rsidR="002F158A" w:rsidRPr="006C6052" w:rsidRDefault="002F158A" w:rsidP="00872151">
      <w:pPr>
        <w:pStyle w:val="Overskrift3"/>
        <w:ind w:firstLine="708"/>
      </w:pPr>
      <w:r w:rsidRPr="006C6052">
        <w:t>Oppsummering og vurdering av Elevundersøkinga</w:t>
      </w:r>
    </w:p>
    <w:p w:rsidR="002F158A" w:rsidRPr="00CA075F" w:rsidRDefault="00CA075F" w:rsidP="008866AB">
      <w:pPr>
        <w:spacing w:after="0" w:line="240" w:lineRule="auto"/>
        <w:ind w:left="1413"/>
        <w:rPr>
          <w:szCs w:val="24"/>
        </w:rPr>
      </w:pPr>
      <w:r w:rsidRPr="00CA075F">
        <w:rPr>
          <w:szCs w:val="24"/>
        </w:rPr>
        <w:t>To</w:t>
      </w:r>
      <w:r w:rsidR="002F158A" w:rsidRPr="00CA075F">
        <w:rPr>
          <w:szCs w:val="24"/>
        </w:rPr>
        <w:t xml:space="preserve"> av t</w:t>
      </w:r>
      <w:r w:rsidR="00452AA5">
        <w:rPr>
          <w:szCs w:val="24"/>
        </w:rPr>
        <w:t>re mål for 7.trinn vart nådd</w:t>
      </w:r>
      <w:r w:rsidR="002F158A" w:rsidRPr="00CA075F">
        <w:rPr>
          <w:szCs w:val="24"/>
        </w:rPr>
        <w:t xml:space="preserve">. </w:t>
      </w:r>
      <w:r w:rsidRPr="00CA075F">
        <w:rPr>
          <w:szCs w:val="24"/>
        </w:rPr>
        <w:t xml:space="preserve"> Samanlikna med 2011  og landssnittet er der tilbakegang i dei samla resultata.  </w:t>
      </w:r>
      <w:r w:rsidR="002F158A" w:rsidRPr="00CA075F">
        <w:rPr>
          <w:szCs w:val="24"/>
        </w:rPr>
        <w:t xml:space="preserve">Det er </w:t>
      </w:r>
      <w:r w:rsidRPr="00CA075F">
        <w:rPr>
          <w:szCs w:val="24"/>
        </w:rPr>
        <w:t xml:space="preserve">likevel </w:t>
      </w:r>
      <w:r w:rsidR="002F158A" w:rsidRPr="00CA075F">
        <w:rPr>
          <w:szCs w:val="24"/>
        </w:rPr>
        <w:t xml:space="preserve">positivt at </w:t>
      </w:r>
      <w:r w:rsidR="008E1BB1">
        <w:rPr>
          <w:szCs w:val="24"/>
        </w:rPr>
        <w:t>resultatet</w:t>
      </w:r>
      <w:r w:rsidR="002F158A" w:rsidRPr="00CA075F">
        <w:rPr>
          <w:szCs w:val="24"/>
        </w:rPr>
        <w:t xml:space="preserve"> </w:t>
      </w:r>
      <w:r w:rsidR="008E1BB1" w:rsidRPr="00CA075F">
        <w:rPr>
          <w:szCs w:val="24"/>
        </w:rPr>
        <w:t xml:space="preserve">for </w:t>
      </w:r>
      <w:r w:rsidR="008E1BB1" w:rsidRPr="00CA075F">
        <w:rPr>
          <w:i/>
          <w:szCs w:val="24"/>
        </w:rPr>
        <w:t>Mobbing på skulen</w:t>
      </w:r>
      <w:r w:rsidR="008E1BB1" w:rsidRPr="00CA075F">
        <w:rPr>
          <w:szCs w:val="24"/>
        </w:rPr>
        <w:t xml:space="preserve"> </w:t>
      </w:r>
      <w:r w:rsidRPr="00CA075F">
        <w:rPr>
          <w:szCs w:val="24"/>
        </w:rPr>
        <w:t>ikkje ligg over landssnittet.</w:t>
      </w:r>
    </w:p>
    <w:p w:rsidR="002F158A" w:rsidRPr="008866AB" w:rsidRDefault="002F158A" w:rsidP="008866AB">
      <w:pPr>
        <w:spacing w:after="0" w:line="240" w:lineRule="auto"/>
        <w:ind w:left="1413"/>
        <w:rPr>
          <w:color w:val="FF0000"/>
          <w:szCs w:val="24"/>
        </w:rPr>
      </w:pPr>
    </w:p>
    <w:p w:rsidR="002F158A" w:rsidRPr="00CA075F" w:rsidRDefault="0037157A" w:rsidP="008866AB">
      <w:pPr>
        <w:shd w:val="clear" w:color="auto" w:fill="FFFFFF"/>
        <w:spacing w:after="0" w:line="240" w:lineRule="auto"/>
        <w:ind w:left="1416"/>
        <w:rPr>
          <w:szCs w:val="24"/>
        </w:rPr>
      </w:pPr>
      <w:r>
        <w:rPr>
          <w:szCs w:val="24"/>
        </w:rPr>
        <w:t xml:space="preserve">Samanlikning av </w:t>
      </w:r>
      <w:r w:rsidR="002F158A" w:rsidRPr="00CA075F">
        <w:rPr>
          <w:szCs w:val="24"/>
        </w:rPr>
        <w:t xml:space="preserve">elevane på 7.trinn og 10.trinn , </w:t>
      </w:r>
      <w:r>
        <w:rPr>
          <w:szCs w:val="24"/>
        </w:rPr>
        <w:t>viser at</w:t>
      </w:r>
      <w:r w:rsidR="002F158A" w:rsidRPr="00CA075F">
        <w:rPr>
          <w:szCs w:val="24"/>
        </w:rPr>
        <w:t xml:space="preserve"> 7.trinn </w:t>
      </w:r>
      <w:r>
        <w:rPr>
          <w:szCs w:val="24"/>
        </w:rPr>
        <w:t xml:space="preserve">har </w:t>
      </w:r>
      <w:r w:rsidR="002F158A" w:rsidRPr="00CA075F">
        <w:rPr>
          <w:szCs w:val="24"/>
        </w:rPr>
        <w:t>betre resultat på d</w:t>
      </w:r>
      <w:r w:rsidR="00CF2B37">
        <w:rPr>
          <w:szCs w:val="24"/>
        </w:rPr>
        <w:t>ei fleste områda. Likevel er der</w:t>
      </w:r>
      <w:r w:rsidR="002F158A" w:rsidRPr="00CA075F">
        <w:rPr>
          <w:szCs w:val="24"/>
        </w:rPr>
        <w:t xml:space="preserve"> ein tendens til at elevane i Kvinnherad på 7.trinn er mindre nøgde enn før, samanlikna med landssnittet.</w:t>
      </w:r>
    </w:p>
    <w:p w:rsidR="002F158A" w:rsidRPr="008866AB" w:rsidRDefault="002F158A" w:rsidP="008866AB">
      <w:pPr>
        <w:shd w:val="clear" w:color="auto" w:fill="FFFFFF"/>
        <w:spacing w:after="0" w:line="240" w:lineRule="auto"/>
        <w:ind w:left="1416"/>
        <w:rPr>
          <w:color w:val="FF0000"/>
          <w:szCs w:val="24"/>
        </w:rPr>
      </w:pPr>
    </w:p>
    <w:p w:rsidR="002F158A" w:rsidRPr="00D06398" w:rsidRDefault="00CA075F" w:rsidP="008866AB">
      <w:pPr>
        <w:shd w:val="clear" w:color="auto" w:fill="FFFFFF"/>
        <w:spacing w:after="0" w:line="240" w:lineRule="auto"/>
        <w:ind w:left="1416"/>
        <w:rPr>
          <w:szCs w:val="24"/>
        </w:rPr>
      </w:pPr>
      <w:r w:rsidRPr="00D06398">
        <w:rPr>
          <w:szCs w:val="24"/>
        </w:rPr>
        <w:t>Ingen av dei</w:t>
      </w:r>
      <w:r w:rsidR="002F158A" w:rsidRPr="00D06398">
        <w:rPr>
          <w:szCs w:val="24"/>
        </w:rPr>
        <w:t xml:space="preserve"> tre</w:t>
      </w:r>
      <w:r w:rsidR="00452AA5">
        <w:rPr>
          <w:szCs w:val="24"/>
        </w:rPr>
        <w:t xml:space="preserve"> måla for 10.trinn vart nådd</w:t>
      </w:r>
      <w:r w:rsidR="002F158A" w:rsidRPr="00D06398">
        <w:rPr>
          <w:szCs w:val="24"/>
        </w:rPr>
        <w:t xml:space="preserve">. </w:t>
      </w:r>
      <w:r w:rsidR="00D06398" w:rsidRPr="00D06398">
        <w:rPr>
          <w:szCs w:val="24"/>
        </w:rPr>
        <w:t xml:space="preserve">Samanlikna med 2011  og landssnittet er der tilbakegang i dei samla resultata.  </w:t>
      </w:r>
      <w:r w:rsidR="0037157A">
        <w:rPr>
          <w:szCs w:val="24"/>
        </w:rPr>
        <w:t xml:space="preserve">Eit resultat som </w:t>
      </w:r>
      <w:r w:rsidR="001F12B8">
        <w:rPr>
          <w:szCs w:val="24"/>
        </w:rPr>
        <w:t xml:space="preserve"> ligg over landssnittet, </w:t>
      </w:r>
      <w:r w:rsidRPr="00D06398">
        <w:rPr>
          <w:i/>
          <w:szCs w:val="24"/>
        </w:rPr>
        <w:t>Mobbing på sk</w:t>
      </w:r>
      <w:r w:rsidR="0037157A">
        <w:rPr>
          <w:i/>
          <w:szCs w:val="24"/>
        </w:rPr>
        <w:t xml:space="preserve">ulen, </w:t>
      </w:r>
      <w:r w:rsidR="008E1BB1">
        <w:rPr>
          <w:szCs w:val="24"/>
        </w:rPr>
        <w:t>vil må</w:t>
      </w:r>
      <w:r w:rsidR="0037157A" w:rsidRPr="0037157A">
        <w:rPr>
          <w:szCs w:val="24"/>
        </w:rPr>
        <w:t>tte føre til auke innsats</w:t>
      </w:r>
      <w:r w:rsidR="008E1BB1">
        <w:rPr>
          <w:szCs w:val="24"/>
        </w:rPr>
        <w:t xml:space="preserve"> på dette området</w:t>
      </w:r>
      <w:r w:rsidR="0037157A" w:rsidRPr="0037157A">
        <w:rPr>
          <w:szCs w:val="24"/>
        </w:rPr>
        <w:t>.</w:t>
      </w:r>
    </w:p>
    <w:p w:rsidR="002F158A" w:rsidRPr="00D06398" w:rsidRDefault="002F158A" w:rsidP="002901AE">
      <w:pPr>
        <w:shd w:val="clear" w:color="auto" w:fill="FFFFFF"/>
        <w:spacing w:after="0" w:line="240" w:lineRule="auto"/>
        <w:rPr>
          <w:szCs w:val="24"/>
        </w:rPr>
      </w:pPr>
    </w:p>
    <w:p w:rsidR="009E3FF3" w:rsidRPr="002901AE" w:rsidRDefault="009E3FF3" w:rsidP="003419A2">
      <w:pPr>
        <w:ind w:left="1410"/>
        <w:rPr>
          <w:color w:val="FF0000"/>
        </w:rPr>
      </w:pPr>
      <w:r w:rsidRPr="002901AE">
        <w:t>På Elevundersøkinga både for 7. og 10. trinn er jentene  meir nøgd enn gutane på dei fleste områda.</w:t>
      </w:r>
    </w:p>
    <w:p w:rsidR="009E3FF3" w:rsidRPr="009E3FF3" w:rsidRDefault="009E3FF3" w:rsidP="009E3FF3">
      <w:pPr>
        <w:spacing w:after="0" w:line="240" w:lineRule="auto"/>
        <w:rPr>
          <w:color w:val="FF0000"/>
        </w:rPr>
      </w:pPr>
    </w:p>
    <w:p w:rsidR="00B33EC3" w:rsidRDefault="002901AE" w:rsidP="00B33EC3">
      <w:pPr>
        <w:rPr>
          <w:szCs w:val="24"/>
        </w:rPr>
      </w:pPr>
      <w:r>
        <w:rPr>
          <w:b/>
          <w:color w:val="FF0000"/>
          <w:szCs w:val="24"/>
        </w:rPr>
        <w:tab/>
      </w:r>
      <w:r>
        <w:rPr>
          <w:b/>
          <w:color w:val="FF0000"/>
          <w:szCs w:val="24"/>
        </w:rPr>
        <w:tab/>
      </w:r>
      <w:r w:rsidRPr="00D06398">
        <w:rPr>
          <w:szCs w:val="24"/>
        </w:rPr>
        <w:t>Mange skular kartlegg  òg læringsmiljøet med eigne lokale undersøkingar.</w:t>
      </w:r>
    </w:p>
    <w:p w:rsidR="00210315" w:rsidRDefault="00210315" w:rsidP="00441FEE">
      <w:pPr>
        <w:ind w:firstLine="708"/>
        <w:rPr>
          <w:b/>
          <w:szCs w:val="24"/>
        </w:rPr>
      </w:pPr>
    </w:p>
    <w:p w:rsidR="002901AE" w:rsidRDefault="002901AE" w:rsidP="00B33EC3">
      <w:pPr>
        <w:rPr>
          <w:b/>
          <w:color w:val="FF0000"/>
          <w:szCs w:val="24"/>
        </w:rPr>
      </w:pPr>
    </w:p>
    <w:p w:rsidR="003419A2" w:rsidRDefault="003419A2" w:rsidP="00B33EC3">
      <w:pPr>
        <w:rPr>
          <w:b/>
          <w:color w:val="FF0000"/>
          <w:szCs w:val="24"/>
        </w:rPr>
      </w:pPr>
    </w:p>
    <w:p w:rsidR="003419A2" w:rsidRDefault="003419A2" w:rsidP="00B33EC3">
      <w:pPr>
        <w:rPr>
          <w:b/>
          <w:color w:val="FF0000"/>
          <w:szCs w:val="24"/>
        </w:rPr>
      </w:pPr>
    </w:p>
    <w:p w:rsidR="003419A2" w:rsidRDefault="003419A2" w:rsidP="00B33EC3">
      <w:pPr>
        <w:rPr>
          <w:b/>
          <w:color w:val="FF0000"/>
          <w:szCs w:val="24"/>
        </w:rPr>
      </w:pPr>
    </w:p>
    <w:p w:rsidR="003419A2" w:rsidRPr="00441FEE" w:rsidRDefault="003419A2" w:rsidP="00B33EC3">
      <w:pPr>
        <w:rPr>
          <w:b/>
          <w:color w:val="FF0000"/>
          <w:szCs w:val="24"/>
        </w:rPr>
      </w:pPr>
    </w:p>
    <w:p w:rsidR="003B5908" w:rsidRDefault="00210315" w:rsidP="00726CA9">
      <w:pPr>
        <w:pStyle w:val="Overskrift2"/>
        <w:rPr>
          <w:szCs w:val="24"/>
        </w:rPr>
      </w:pPr>
      <w:r>
        <w:rPr>
          <w:szCs w:val="24"/>
        </w:rPr>
        <w:lastRenderedPageBreak/>
        <w:tab/>
      </w:r>
    </w:p>
    <w:p w:rsidR="00490272" w:rsidRPr="00A1061F" w:rsidRDefault="00490272" w:rsidP="00490272">
      <w:pPr>
        <w:shd w:val="clear" w:color="auto" w:fill="FFFFFF"/>
        <w:rPr>
          <w:szCs w:val="24"/>
        </w:rPr>
      </w:pPr>
      <w:r w:rsidRPr="00A1061F">
        <w:rPr>
          <w:szCs w:val="24"/>
        </w:rPr>
        <w:tab/>
      </w:r>
      <w:r w:rsidRPr="00A1061F">
        <w:rPr>
          <w:szCs w:val="24"/>
        </w:rPr>
        <w:tab/>
      </w:r>
      <w:r w:rsidRPr="00A1061F">
        <w:rPr>
          <w:szCs w:val="24"/>
        </w:rPr>
        <w:tab/>
        <w:t xml:space="preserve">                   </w:t>
      </w:r>
    </w:p>
    <w:p w:rsidR="00490272" w:rsidRPr="00490272" w:rsidRDefault="00210315" w:rsidP="00C77351">
      <w:pPr>
        <w:pStyle w:val="Overskrift2"/>
      </w:pPr>
      <w:r>
        <w:tab/>
      </w:r>
      <w:r w:rsidR="00490272" w:rsidRPr="00490272">
        <w:t>6.0  Opplæring for grupper med særskilte behov</w:t>
      </w:r>
    </w:p>
    <w:p w:rsidR="00490272" w:rsidRPr="00FC42E2" w:rsidRDefault="00490272" w:rsidP="00490272">
      <w:pPr>
        <w:autoSpaceDE w:val="0"/>
        <w:autoSpaceDN w:val="0"/>
        <w:adjustRightInd w:val="0"/>
        <w:rPr>
          <w:rFonts w:cstheme="minorHAnsi"/>
          <w:bCs/>
          <w:color w:val="C0504D" w:themeColor="accent2"/>
          <w:szCs w:val="24"/>
        </w:rPr>
      </w:pPr>
    </w:p>
    <w:p w:rsidR="00490272" w:rsidRPr="006C6052" w:rsidRDefault="00FD639A" w:rsidP="00210315">
      <w:pPr>
        <w:pStyle w:val="Overskrift3"/>
      </w:pPr>
      <w:r>
        <w:rPr>
          <w:b w:val="0"/>
        </w:rPr>
        <w:tab/>
      </w:r>
      <w:r w:rsidR="00C77351" w:rsidRPr="00C77351">
        <w:t>6.1</w:t>
      </w:r>
      <w:r w:rsidR="00C77351">
        <w:rPr>
          <w:b w:val="0"/>
        </w:rPr>
        <w:t xml:space="preserve"> </w:t>
      </w:r>
      <w:r w:rsidR="00490272" w:rsidRPr="006C6052">
        <w:t>Spesialundervisning</w:t>
      </w:r>
    </w:p>
    <w:p w:rsidR="00490272" w:rsidRPr="002650D3" w:rsidRDefault="00490272" w:rsidP="002650D3">
      <w:pPr>
        <w:autoSpaceDE w:val="0"/>
        <w:autoSpaceDN w:val="0"/>
        <w:adjustRightInd w:val="0"/>
        <w:spacing w:after="0" w:line="240" w:lineRule="auto"/>
        <w:ind w:left="708" w:firstLine="708"/>
        <w:rPr>
          <w:rFonts w:cstheme="minorHAnsi"/>
          <w:i/>
          <w:iCs/>
          <w:szCs w:val="24"/>
        </w:rPr>
      </w:pPr>
      <w:r w:rsidRPr="002650D3">
        <w:rPr>
          <w:rFonts w:cstheme="minorHAnsi"/>
          <w:bCs/>
          <w:szCs w:val="24"/>
        </w:rPr>
        <w:t xml:space="preserve">Spesialundervisninga er heimla i </w:t>
      </w:r>
      <w:r w:rsidRPr="002650D3">
        <w:rPr>
          <w:rFonts w:cstheme="minorHAnsi"/>
          <w:b/>
          <w:bCs/>
          <w:i/>
          <w:szCs w:val="24"/>
        </w:rPr>
        <w:t>Opplæringslova § 5-1.</w:t>
      </w:r>
      <w:r w:rsidRPr="002650D3">
        <w:rPr>
          <w:rFonts w:cstheme="minorHAnsi"/>
          <w:b/>
          <w:bCs/>
          <w:szCs w:val="24"/>
        </w:rPr>
        <w:t xml:space="preserve"> </w:t>
      </w:r>
      <w:r w:rsidRPr="002650D3">
        <w:rPr>
          <w:rFonts w:cstheme="minorHAnsi"/>
          <w:b/>
          <w:i/>
          <w:iCs/>
          <w:szCs w:val="24"/>
        </w:rPr>
        <w:t>Rett til spesialundervisning</w:t>
      </w:r>
    </w:p>
    <w:p w:rsidR="00490272" w:rsidRPr="002650D3" w:rsidRDefault="00C77351" w:rsidP="00C77351">
      <w:pPr>
        <w:autoSpaceDE w:val="0"/>
        <w:autoSpaceDN w:val="0"/>
        <w:adjustRightInd w:val="0"/>
        <w:spacing w:after="0" w:line="240" w:lineRule="auto"/>
        <w:rPr>
          <w:rFonts w:cstheme="minorHAnsi"/>
          <w:szCs w:val="24"/>
        </w:rPr>
      </w:pPr>
      <w:r w:rsidRPr="00C77351">
        <w:rPr>
          <w:b/>
          <w:sz w:val="20"/>
          <w:szCs w:val="20"/>
        </w:rPr>
        <w:t>Tabell 16</w:t>
      </w:r>
      <w:r>
        <w:rPr>
          <w:sz w:val="20"/>
          <w:szCs w:val="20"/>
        </w:rPr>
        <w:tab/>
      </w:r>
      <w:r w:rsidR="00490272" w:rsidRPr="002650D3">
        <w:rPr>
          <w:rFonts w:cstheme="minorHAnsi"/>
          <w:szCs w:val="24"/>
        </w:rPr>
        <w:t>Elevar som ikkje har, eller som ikkje kan få tilfredsstillande utbytte av det ordinære</w:t>
      </w:r>
    </w:p>
    <w:p w:rsidR="00490272" w:rsidRPr="002650D3" w:rsidRDefault="00490272" w:rsidP="002650D3">
      <w:pPr>
        <w:autoSpaceDE w:val="0"/>
        <w:autoSpaceDN w:val="0"/>
        <w:adjustRightInd w:val="0"/>
        <w:spacing w:after="0" w:line="240" w:lineRule="auto"/>
        <w:ind w:left="708" w:firstLine="708"/>
        <w:rPr>
          <w:rFonts w:cstheme="minorHAnsi"/>
          <w:szCs w:val="24"/>
        </w:rPr>
      </w:pPr>
      <w:r w:rsidRPr="002650D3">
        <w:rPr>
          <w:rFonts w:cstheme="minorHAnsi"/>
          <w:szCs w:val="24"/>
        </w:rPr>
        <w:t>opplæringstilbodet, har rett til spesialundervisning.</w:t>
      </w:r>
    </w:p>
    <w:p w:rsidR="00490272" w:rsidRPr="002650D3" w:rsidRDefault="00490272" w:rsidP="002650D3">
      <w:pPr>
        <w:autoSpaceDE w:val="0"/>
        <w:autoSpaceDN w:val="0"/>
        <w:adjustRightInd w:val="0"/>
        <w:spacing w:after="0" w:line="240" w:lineRule="auto"/>
        <w:ind w:left="1416"/>
        <w:rPr>
          <w:rFonts w:cstheme="minorHAnsi"/>
          <w:szCs w:val="24"/>
        </w:rPr>
      </w:pPr>
      <w:r w:rsidRPr="002650D3">
        <w:rPr>
          <w:rFonts w:cstheme="minorHAnsi"/>
          <w:szCs w:val="24"/>
        </w:rPr>
        <w:t>Til grunn for vedtak om spesialundervisning ligg ei sakkunnig tilråding frå PP-tenesta i kommunen.</w:t>
      </w:r>
    </w:p>
    <w:p w:rsidR="00490272" w:rsidRPr="002650D3" w:rsidRDefault="00490272" w:rsidP="002650D3">
      <w:pPr>
        <w:autoSpaceDE w:val="0"/>
        <w:autoSpaceDN w:val="0"/>
        <w:adjustRightInd w:val="0"/>
        <w:spacing w:after="0" w:line="240" w:lineRule="auto"/>
        <w:ind w:left="1416"/>
        <w:rPr>
          <w:rFonts w:cstheme="minorHAnsi"/>
          <w:szCs w:val="24"/>
        </w:rPr>
      </w:pPr>
      <w:r w:rsidRPr="002650D3">
        <w:rPr>
          <w:rFonts w:cstheme="minorHAnsi"/>
          <w:szCs w:val="24"/>
        </w:rPr>
        <w:t>Mynde til å gjera vedtak er delegert til rektor. Vedtak om spesialundervisning er eit enkeltvedtak etter Forvaltningslova.</w:t>
      </w:r>
    </w:p>
    <w:p w:rsidR="006C628A" w:rsidRDefault="006C628A" w:rsidP="003B5908">
      <w:pPr>
        <w:autoSpaceDE w:val="0"/>
        <w:autoSpaceDN w:val="0"/>
        <w:adjustRightInd w:val="0"/>
        <w:rPr>
          <w:rFonts w:cstheme="minorHAnsi"/>
          <w:b/>
          <w:bCs/>
          <w:color w:val="C0504D" w:themeColor="accent2"/>
          <w:szCs w:val="24"/>
        </w:rPr>
      </w:pPr>
    </w:p>
    <w:p w:rsidR="006C628A" w:rsidRPr="006C628A" w:rsidRDefault="006C628A" w:rsidP="006C628A">
      <w:pPr>
        <w:autoSpaceDE w:val="0"/>
        <w:autoSpaceDN w:val="0"/>
        <w:adjustRightInd w:val="0"/>
        <w:spacing w:after="0"/>
        <w:rPr>
          <w:rFonts w:cstheme="minorHAnsi"/>
          <w:b/>
          <w:bCs/>
          <w:color w:val="C0504D" w:themeColor="accent2"/>
          <w:szCs w:val="24"/>
        </w:rPr>
      </w:pPr>
      <w:r>
        <w:rPr>
          <w:rFonts w:cstheme="minorHAnsi"/>
          <w:b/>
          <w:bCs/>
          <w:color w:val="C0504D" w:themeColor="accent2"/>
          <w:szCs w:val="24"/>
        </w:rPr>
        <w:tab/>
      </w:r>
      <w:r>
        <w:rPr>
          <w:rFonts w:cstheme="minorHAnsi"/>
          <w:b/>
          <w:bCs/>
          <w:color w:val="C0504D" w:themeColor="accent2"/>
          <w:szCs w:val="24"/>
        </w:rPr>
        <w:tab/>
      </w:r>
      <w:r w:rsidRPr="006C628A">
        <w:rPr>
          <w:rFonts w:cstheme="minorHAnsi"/>
          <w:b/>
          <w:bCs/>
          <w:szCs w:val="24"/>
        </w:rPr>
        <w:t>Prosentdel elevar med spesialundervisning</w:t>
      </w:r>
    </w:p>
    <w:p w:rsidR="00497101" w:rsidRPr="00490272" w:rsidRDefault="00497101" w:rsidP="00490272">
      <w:pPr>
        <w:autoSpaceDE w:val="0"/>
        <w:autoSpaceDN w:val="0"/>
        <w:adjustRightInd w:val="0"/>
        <w:rPr>
          <w:rFonts w:cstheme="minorHAnsi"/>
          <w:b/>
          <w:bCs/>
          <w:color w:val="C0504D" w:themeColor="accent2"/>
          <w:szCs w:val="24"/>
        </w:rPr>
      </w:pPr>
      <w:r>
        <w:rPr>
          <w:rFonts w:cstheme="minorHAnsi"/>
          <w:b/>
          <w:bCs/>
          <w:color w:val="C0504D" w:themeColor="accent2"/>
          <w:szCs w:val="24"/>
        </w:rPr>
        <w:tab/>
      </w:r>
      <w:r>
        <w:rPr>
          <w:rFonts w:cstheme="minorHAnsi"/>
          <w:b/>
          <w:bCs/>
          <w:color w:val="C0504D" w:themeColor="accent2"/>
          <w:szCs w:val="24"/>
        </w:rPr>
        <w:tab/>
      </w:r>
      <w:r>
        <w:rPr>
          <w:noProof/>
          <w:lang w:eastAsia="nb-NO"/>
        </w:rPr>
        <w:drawing>
          <wp:inline distT="0" distB="0" distL="0" distR="0" wp14:anchorId="3270D850" wp14:editId="2E2745E9">
            <wp:extent cx="4010628" cy="2245488"/>
            <wp:effectExtent l="0" t="0" r="9525" b="21590"/>
            <wp:docPr id="18" name="Diagra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90272" w:rsidRDefault="00497101" w:rsidP="002650D3">
      <w:pPr>
        <w:autoSpaceDE w:val="0"/>
        <w:autoSpaceDN w:val="0"/>
        <w:adjustRightInd w:val="0"/>
        <w:spacing w:after="0" w:line="240" w:lineRule="auto"/>
        <w:ind w:left="1416"/>
        <w:rPr>
          <w:rFonts w:cstheme="minorHAnsi"/>
          <w:color w:val="C00000"/>
          <w:szCs w:val="24"/>
        </w:rPr>
      </w:pPr>
      <w:r w:rsidRPr="00497101">
        <w:rPr>
          <w:rFonts w:cstheme="minorHAnsi"/>
          <w:szCs w:val="24"/>
        </w:rPr>
        <w:t>Skuleåret 2012/13 får 15</w:t>
      </w:r>
      <w:r w:rsidR="00490272" w:rsidRPr="00497101">
        <w:rPr>
          <w:rFonts w:cstheme="minorHAnsi"/>
          <w:szCs w:val="24"/>
        </w:rPr>
        <w:t>8 elevar vedtak om spesialundervisning i Kvinnherad.</w:t>
      </w:r>
      <w:r>
        <w:rPr>
          <w:rFonts w:cstheme="minorHAnsi"/>
          <w:szCs w:val="24"/>
        </w:rPr>
        <w:t xml:space="preserve"> Dette tilsvarer 8,9% av  elevane i grunnskulen.  </w:t>
      </w:r>
      <w:r w:rsidRPr="00786DC1">
        <w:rPr>
          <w:rFonts w:cstheme="minorHAnsi"/>
          <w:szCs w:val="24"/>
        </w:rPr>
        <w:t>Landsgjennomsnittet er p</w:t>
      </w:r>
      <w:r w:rsidR="00786DC1" w:rsidRPr="00786DC1">
        <w:rPr>
          <w:rFonts w:cstheme="minorHAnsi"/>
          <w:szCs w:val="24"/>
        </w:rPr>
        <w:t>å 8,6 %</w:t>
      </w:r>
      <w:r w:rsidR="00786DC1">
        <w:rPr>
          <w:rFonts w:cstheme="minorHAnsi"/>
          <w:szCs w:val="24"/>
        </w:rPr>
        <w:t>.</w:t>
      </w:r>
    </w:p>
    <w:p w:rsidR="00497101" w:rsidRPr="00497101" w:rsidRDefault="006C628A" w:rsidP="002650D3">
      <w:pPr>
        <w:autoSpaceDE w:val="0"/>
        <w:autoSpaceDN w:val="0"/>
        <w:adjustRightInd w:val="0"/>
        <w:spacing w:after="0" w:line="240" w:lineRule="auto"/>
        <w:ind w:left="1416"/>
        <w:rPr>
          <w:rFonts w:cstheme="minorHAnsi"/>
          <w:szCs w:val="24"/>
        </w:rPr>
      </w:pPr>
      <w:r>
        <w:rPr>
          <w:rFonts w:cstheme="minorHAnsi"/>
          <w:szCs w:val="24"/>
        </w:rPr>
        <w:t>Jentene utgjer</w:t>
      </w:r>
      <w:r w:rsidR="00BE3224">
        <w:rPr>
          <w:rFonts w:cstheme="minorHAnsi"/>
          <w:szCs w:val="24"/>
        </w:rPr>
        <w:t xml:space="preserve"> </w:t>
      </w:r>
      <w:r w:rsidR="00097144">
        <w:rPr>
          <w:rFonts w:cstheme="minorHAnsi"/>
          <w:szCs w:val="24"/>
        </w:rPr>
        <w:t>33</w:t>
      </w:r>
      <w:r>
        <w:rPr>
          <w:rFonts w:cstheme="minorHAnsi"/>
          <w:szCs w:val="24"/>
        </w:rPr>
        <w:t xml:space="preserve">%, og gutane </w:t>
      </w:r>
      <w:r w:rsidR="00097144">
        <w:rPr>
          <w:rFonts w:cstheme="minorHAnsi"/>
          <w:szCs w:val="24"/>
        </w:rPr>
        <w:t xml:space="preserve"> 67</w:t>
      </w:r>
      <w:r w:rsidR="007C0FFD">
        <w:rPr>
          <w:rFonts w:cstheme="minorHAnsi"/>
          <w:szCs w:val="24"/>
        </w:rPr>
        <w:t>% av spesialundervisningstimane, noko som samsvarer med landet elles.</w:t>
      </w:r>
    </w:p>
    <w:p w:rsidR="00490272" w:rsidRDefault="003B5908" w:rsidP="00490272">
      <w:pPr>
        <w:autoSpaceDE w:val="0"/>
        <w:autoSpaceDN w:val="0"/>
        <w:adjustRightInd w:val="0"/>
        <w:rPr>
          <w:rFonts w:cstheme="minorHAnsi"/>
          <w:color w:val="C0504D" w:themeColor="accent2"/>
          <w:szCs w:val="24"/>
        </w:rPr>
      </w:pPr>
      <w:r>
        <w:rPr>
          <w:rFonts w:cstheme="minorHAnsi"/>
          <w:color w:val="C0504D" w:themeColor="accent2"/>
          <w:szCs w:val="24"/>
        </w:rPr>
        <w:tab/>
      </w:r>
      <w:r>
        <w:rPr>
          <w:rFonts w:cstheme="minorHAnsi"/>
          <w:color w:val="C0504D" w:themeColor="accent2"/>
          <w:szCs w:val="24"/>
        </w:rPr>
        <w:tab/>
      </w:r>
    </w:p>
    <w:p w:rsidR="00CF2B37" w:rsidRDefault="00CF2B37" w:rsidP="00490272">
      <w:pPr>
        <w:autoSpaceDE w:val="0"/>
        <w:autoSpaceDN w:val="0"/>
        <w:adjustRightInd w:val="0"/>
        <w:rPr>
          <w:rFonts w:cstheme="minorHAnsi"/>
          <w:color w:val="C0504D" w:themeColor="accent2"/>
          <w:szCs w:val="24"/>
        </w:rPr>
      </w:pPr>
    </w:p>
    <w:p w:rsidR="003B5908" w:rsidRPr="006C6052" w:rsidRDefault="00FD639A" w:rsidP="00FD639A">
      <w:pPr>
        <w:pStyle w:val="Overskrift3"/>
      </w:pPr>
      <w:r>
        <w:tab/>
      </w:r>
      <w:r w:rsidR="00C77351">
        <w:t xml:space="preserve">6.2 </w:t>
      </w:r>
      <w:r w:rsidR="003B5908" w:rsidRPr="006C6052">
        <w:t>Alternative opplæringsarenaer</w:t>
      </w:r>
    </w:p>
    <w:p w:rsidR="003B5908" w:rsidRDefault="00C77351" w:rsidP="00C77351">
      <w:pPr>
        <w:autoSpaceDE w:val="0"/>
        <w:autoSpaceDN w:val="0"/>
        <w:adjustRightInd w:val="0"/>
        <w:spacing w:after="0" w:line="240" w:lineRule="auto"/>
        <w:ind w:left="1410" w:hanging="1410"/>
        <w:rPr>
          <w:rFonts w:cstheme="minorHAnsi"/>
          <w:szCs w:val="24"/>
        </w:rPr>
      </w:pPr>
      <w:r w:rsidRPr="00C77351">
        <w:rPr>
          <w:b/>
          <w:sz w:val="20"/>
          <w:szCs w:val="20"/>
        </w:rPr>
        <w:t>Tabell 17</w:t>
      </w:r>
      <w:r w:rsidRPr="00FD639A">
        <w:t xml:space="preserve"> </w:t>
      </w:r>
      <w:r>
        <w:tab/>
      </w:r>
      <w:r w:rsidR="003B5908" w:rsidRPr="00D00EAE">
        <w:rPr>
          <w:rFonts w:cstheme="minorHAnsi"/>
          <w:szCs w:val="24"/>
        </w:rPr>
        <w:t>Nokre få elevar har store vanskar med å finna seg til r</w:t>
      </w:r>
      <w:r>
        <w:rPr>
          <w:rFonts w:cstheme="minorHAnsi"/>
          <w:szCs w:val="24"/>
        </w:rPr>
        <w:t xml:space="preserve">ette på skulen, og kan difor ha </w:t>
      </w:r>
      <w:r w:rsidR="003B5908" w:rsidRPr="00D00EAE">
        <w:rPr>
          <w:rFonts w:cstheme="minorHAnsi"/>
          <w:szCs w:val="24"/>
        </w:rPr>
        <w:t>nytte av ei alternativ opplæring i deler av skulet</w:t>
      </w:r>
      <w:r w:rsidR="001F12B8">
        <w:rPr>
          <w:rFonts w:cstheme="minorHAnsi"/>
          <w:szCs w:val="24"/>
        </w:rPr>
        <w:t xml:space="preserve">ida. I Kvinnherad er der </w:t>
      </w:r>
      <w:r w:rsidR="003B5908" w:rsidRPr="00D00EAE">
        <w:rPr>
          <w:rFonts w:cstheme="minorHAnsi"/>
          <w:szCs w:val="24"/>
        </w:rPr>
        <w:t>opplæringstilbod</w:t>
      </w:r>
      <w:r w:rsidR="003B5908">
        <w:rPr>
          <w:rFonts w:cstheme="minorHAnsi"/>
          <w:szCs w:val="24"/>
        </w:rPr>
        <w:t xml:space="preserve"> ved </w:t>
      </w:r>
      <w:r w:rsidR="003B5908" w:rsidRPr="00D00EAE">
        <w:rPr>
          <w:rFonts w:cstheme="minorHAnsi"/>
          <w:szCs w:val="24"/>
        </w:rPr>
        <w:t>Pålatunet</w:t>
      </w:r>
      <w:r w:rsidR="003B5908">
        <w:rPr>
          <w:rFonts w:cstheme="minorHAnsi"/>
          <w:szCs w:val="24"/>
        </w:rPr>
        <w:t xml:space="preserve"> i </w:t>
      </w:r>
      <w:r w:rsidR="003B5908" w:rsidRPr="00D00EAE">
        <w:rPr>
          <w:rFonts w:cstheme="minorHAnsi"/>
          <w:szCs w:val="24"/>
        </w:rPr>
        <w:t>Uskedalen</w:t>
      </w:r>
      <w:r w:rsidR="003B5908">
        <w:rPr>
          <w:rFonts w:cstheme="minorHAnsi"/>
          <w:szCs w:val="24"/>
        </w:rPr>
        <w:t xml:space="preserve"> på</w:t>
      </w:r>
      <w:r w:rsidR="006C628A">
        <w:rPr>
          <w:rFonts w:cstheme="minorHAnsi"/>
          <w:szCs w:val="24"/>
        </w:rPr>
        <w:t xml:space="preserve"> </w:t>
      </w:r>
      <w:r w:rsidR="003B5908" w:rsidRPr="00D00EAE">
        <w:rPr>
          <w:rFonts w:cstheme="minorHAnsi"/>
          <w:color w:val="000000" w:themeColor="text1"/>
          <w:szCs w:val="24"/>
        </w:rPr>
        <w:t>Tveito gard</w:t>
      </w:r>
      <w:r w:rsidR="003B5908">
        <w:rPr>
          <w:rFonts w:cstheme="minorHAnsi"/>
          <w:color w:val="000000" w:themeColor="text1"/>
          <w:szCs w:val="24"/>
        </w:rPr>
        <w:t xml:space="preserve"> </w:t>
      </w:r>
      <w:r w:rsidR="001F12B8">
        <w:rPr>
          <w:rFonts w:cstheme="minorHAnsi"/>
          <w:szCs w:val="24"/>
        </w:rPr>
        <w:t xml:space="preserve"> på Halsnøy. Dette er der </w:t>
      </w:r>
      <w:r w:rsidR="003B5908" w:rsidRPr="00D00EAE">
        <w:rPr>
          <w:rFonts w:cstheme="minorHAnsi"/>
          <w:szCs w:val="24"/>
        </w:rPr>
        <w:t xml:space="preserve">svært gode røynsler med. Opplegget er knytt til praktisk retta arbeid der ein prøver å integrera læringsarbeid i ulike fag. Elevane dette gjeld, får vanlegvis eit slikt opplæringstilbod ein dag </w:t>
      </w:r>
      <w:r w:rsidR="006C628A">
        <w:rPr>
          <w:rFonts w:cstheme="minorHAnsi"/>
          <w:szCs w:val="24"/>
        </w:rPr>
        <w:t xml:space="preserve">eller to </w:t>
      </w:r>
      <w:r w:rsidR="003B5908" w:rsidRPr="00D00EAE">
        <w:rPr>
          <w:rFonts w:cstheme="minorHAnsi"/>
          <w:szCs w:val="24"/>
        </w:rPr>
        <w:t>for veka. Skulen har det formelle og faglege ansvaret for eleven også denne dagen.</w:t>
      </w:r>
    </w:p>
    <w:p w:rsidR="003B5908" w:rsidRPr="008128FB" w:rsidRDefault="003B5908" w:rsidP="003B5908">
      <w:pPr>
        <w:autoSpaceDE w:val="0"/>
        <w:autoSpaceDN w:val="0"/>
        <w:adjustRightInd w:val="0"/>
        <w:spacing w:after="0" w:line="240" w:lineRule="auto"/>
        <w:ind w:left="1416"/>
        <w:rPr>
          <w:rFonts w:cstheme="minorHAnsi"/>
          <w:szCs w:val="24"/>
        </w:rPr>
      </w:pPr>
      <w:r>
        <w:rPr>
          <w:rFonts w:cstheme="minorHAnsi"/>
          <w:szCs w:val="24"/>
        </w:rPr>
        <w:t>I 2012 fekk 20 elevar  eit slikt tilbod.</w:t>
      </w:r>
    </w:p>
    <w:p w:rsidR="003B5908" w:rsidRDefault="003B5908" w:rsidP="00490272">
      <w:pPr>
        <w:autoSpaceDE w:val="0"/>
        <w:autoSpaceDN w:val="0"/>
        <w:adjustRightInd w:val="0"/>
        <w:rPr>
          <w:rFonts w:cstheme="minorHAnsi"/>
          <w:color w:val="C0504D" w:themeColor="accent2"/>
          <w:szCs w:val="24"/>
        </w:rPr>
      </w:pPr>
    </w:p>
    <w:p w:rsidR="008E1BB1" w:rsidRPr="00490272" w:rsidRDefault="008E1BB1" w:rsidP="00490272">
      <w:pPr>
        <w:autoSpaceDE w:val="0"/>
        <w:autoSpaceDN w:val="0"/>
        <w:adjustRightInd w:val="0"/>
        <w:rPr>
          <w:rFonts w:cstheme="minorHAnsi"/>
          <w:color w:val="C0504D" w:themeColor="accent2"/>
          <w:szCs w:val="24"/>
        </w:rPr>
      </w:pPr>
    </w:p>
    <w:p w:rsidR="00490272" w:rsidRPr="006C6052" w:rsidRDefault="00FD639A" w:rsidP="00210315">
      <w:pPr>
        <w:pStyle w:val="Overskrift3"/>
      </w:pPr>
      <w:r>
        <w:rPr>
          <w:color w:val="auto"/>
        </w:rPr>
        <w:lastRenderedPageBreak/>
        <w:tab/>
      </w:r>
      <w:r w:rsidR="00C77351" w:rsidRPr="00C77351">
        <w:t>6.3</w:t>
      </w:r>
      <w:r w:rsidR="00C77351">
        <w:rPr>
          <w:color w:val="auto"/>
        </w:rPr>
        <w:t xml:space="preserve"> </w:t>
      </w:r>
      <w:r w:rsidR="00490272" w:rsidRPr="006C6052">
        <w:t>Særskild norskopplæring for minoritetsspråklege</w:t>
      </w:r>
    </w:p>
    <w:p w:rsidR="00490272" w:rsidRPr="00490272" w:rsidRDefault="00786DC1" w:rsidP="00490272">
      <w:pPr>
        <w:autoSpaceDE w:val="0"/>
        <w:autoSpaceDN w:val="0"/>
        <w:adjustRightInd w:val="0"/>
        <w:ind w:left="708" w:firstLine="708"/>
        <w:rPr>
          <w:rFonts w:cstheme="minorHAnsi"/>
          <w:b/>
          <w:color w:val="C0504D" w:themeColor="accent2"/>
          <w:szCs w:val="24"/>
        </w:rPr>
      </w:pPr>
      <w:r>
        <w:rPr>
          <w:rFonts w:cstheme="minorHAnsi"/>
          <w:szCs w:val="24"/>
        </w:rPr>
        <w:t xml:space="preserve">I 2012 </w:t>
      </w:r>
      <w:r w:rsidRPr="00786DC1">
        <w:rPr>
          <w:rFonts w:cstheme="minorHAnsi"/>
          <w:szCs w:val="24"/>
        </w:rPr>
        <w:t xml:space="preserve"> får 26</w:t>
      </w:r>
      <w:r w:rsidR="00490272" w:rsidRPr="00786DC1">
        <w:rPr>
          <w:rFonts w:cstheme="minorHAnsi"/>
          <w:szCs w:val="24"/>
        </w:rPr>
        <w:t xml:space="preserve"> elevar særskild språkopplæring i grunnskulen</w:t>
      </w:r>
      <w:r>
        <w:rPr>
          <w:rFonts w:cstheme="minorHAnsi"/>
          <w:b/>
          <w:szCs w:val="24"/>
        </w:rPr>
        <w:t>.</w:t>
      </w:r>
    </w:p>
    <w:p w:rsidR="00490272" w:rsidRPr="00786DC1" w:rsidRDefault="00C77351" w:rsidP="00C77351">
      <w:pPr>
        <w:autoSpaceDE w:val="0"/>
        <w:autoSpaceDN w:val="0"/>
        <w:adjustRightInd w:val="0"/>
        <w:ind w:left="1410" w:hanging="1410"/>
        <w:rPr>
          <w:rFonts w:cstheme="minorHAnsi"/>
          <w:szCs w:val="24"/>
        </w:rPr>
      </w:pPr>
      <w:r w:rsidRPr="00C77351">
        <w:rPr>
          <w:b/>
          <w:sz w:val="20"/>
          <w:szCs w:val="20"/>
        </w:rPr>
        <w:t>Tabell 18</w:t>
      </w:r>
      <w:r w:rsidRPr="00FD639A">
        <w:t xml:space="preserve"> </w:t>
      </w:r>
      <w:r>
        <w:tab/>
      </w:r>
      <w:r w:rsidR="00490272" w:rsidRPr="00786DC1">
        <w:rPr>
          <w:rFonts w:cstheme="minorHAnsi"/>
          <w:szCs w:val="24"/>
        </w:rPr>
        <w:t>Dette er barn av flyktningar, av personar som har inngått ekteskap med nordmenn og av arbeidsinnvandrarar. Talet på flyktningar har gått noko n</w:t>
      </w:r>
      <w:r w:rsidR="001F12B8">
        <w:rPr>
          <w:rFonts w:cstheme="minorHAnsi"/>
          <w:szCs w:val="24"/>
        </w:rPr>
        <w:t xml:space="preserve">ed dei seinare åra, medan det er </w:t>
      </w:r>
      <w:r w:rsidR="00490272" w:rsidRPr="00786DC1">
        <w:rPr>
          <w:rFonts w:cstheme="minorHAnsi"/>
          <w:szCs w:val="24"/>
        </w:rPr>
        <w:t xml:space="preserve"> ein auke i personar frå andre land som har arbeid i verksemder i Kvinnherad, og som har busett seg her med familien sin.</w:t>
      </w:r>
    </w:p>
    <w:p w:rsidR="00490272" w:rsidRPr="00786DC1" w:rsidRDefault="00490272" w:rsidP="00786DC1">
      <w:pPr>
        <w:autoSpaceDE w:val="0"/>
        <w:autoSpaceDN w:val="0"/>
        <w:adjustRightInd w:val="0"/>
        <w:spacing w:after="0" w:line="240" w:lineRule="auto"/>
        <w:ind w:left="708" w:firstLine="708"/>
        <w:rPr>
          <w:rFonts w:cstheme="minorHAnsi"/>
          <w:b/>
          <w:i/>
          <w:iCs/>
          <w:szCs w:val="24"/>
        </w:rPr>
      </w:pPr>
      <w:r w:rsidRPr="00786DC1">
        <w:rPr>
          <w:rFonts w:cstheme="minorHAnsi"/>
          <w:b/>
          <w:bCs/>
          <w:i/>
          <w:iCs/>
          <w:szCs w:val="24"/>
        </w:rPr>
        <w:t xml:space="preserve">Opplæringslova § 2-8: </w:t>
      </w:r>
      <w:r w:rsidRPr="00786DC1">
        <w:rPr>
          <w:rFonts w:cstheme="minorHAnsi"/>
          <w:b/>
          <w:i/>
          <w:iCs/>
          <w:szCs w:val="24"/>
        </w:rPr>
        <w:t>Særskild språkopplæring for elevar frå språklege minoritetar.</w:t>
      </w:r>
    </w:p>
    <w:p w:rsidR="00490272" w:rsidRPr="00786DC1" w:rsidRDefault="00490272" w:rsidP="00786DC1">
      <w:pPr>
        <w:autoSpaceDE w:val="0"/>
        <w:autoSpaceDN w:val="0"/>
        <w:adjustRightInd w:val="0"/>
        <w:spacing w:after="0" w:line="240" w:lineRule="auto"/>
        <w:ind w:left="1416"/>
        <w:rPr>
          <w:rFonts w:cstheme="minorHAnsi"/>
          <w:i/>
          <w:iCs/>
          <w:szCs w:val="24"/>
        </w:rPr>
      </w:pPr>
      <w:r w:rsidRPr="00786DC1">
        <w:rPr>
          <w:rFonts w:cstheme="minorHAnsi"/>
          <w:i/>
          <w:iCs/>
          <w:szCs w:val="24"/>
        </w:rPr>
        <w:t>”Elevar i grunnskolen med anna morsmål enn norsk og samisk har rett til særskild norskopplæring til dei har tilstrekkeleg dugleik i norsk til å følgje den vanlege opplæringa i skolen”.</w:t>
      </w:r>
    </w:p>
    <w:p w:rsidR="00490272" w:rsidRPr="00490272" w:rsidRDefault="00490272" w:rsidP="00490272">
      <w:pPr>
        <w:autoSpaceDE w:val="0"/>
        <w:autoSpaceDN w:val="0"/>
        <w:adjustRightInd w:val="0"/>
        <w:ind w:left="1416"/>
        <w:rPr>
          <w:rFonts w:cstheme="minorHAnsi"/>
          <w:color w:val="C0504D" w:themeColor="accent2"/>
          <w:szCs w:val="24"/>
        </w:rPr>
      </w:pPr>
    </w:p>
    <w:p w:rsidR="008C718B" w:rsidRDefault="00490272" w:rsidP="008C718B">
      <w:pPr>
        <w:autoSpaceDE w:val="0"/>
        <w:autoSpaceDN w:val="0"/>
        <w:adjustRightInd w:val="0"/>
        <w:ind w:left="1416"/>
        <w:rPr>
          <w:rFonts w:cstheme="minorHAnsi"/>
          <w:szCs w:val="24"/>
        </w:rPr>
      </w:pPr>
      <w:r w:rsidRPr="00786DC1">
        <w:rPr>
          <w:rFonts w:cstheme="minorHAnsi"/>
          <w:szCs w:val="24"/>
        </w:rPr>
        <w:t>Frå skulestart 2010  kom det i gang innføringsklassar for minoritetsspråklege elevar ved Husnes ungdomsskule og Undarheim skule her i kommunen.</w:t>
      </w:r>
      <w:r w:rsidR="00786DC1" w:rsidRPr="00786DC1">
        <w:rPr>
          <w:rFonts w:cstheme="minorHAnsi"/>
          <w:szCs w:val="24"/>
        </w:rPr>
        <w:t xml:space="preserve"> Minoritetsspråklege </w:t>
      </w:r>
      <w:r w:rsidR="001F12B8">
        <w:rPr>
          <w:rFonts w:cstheme="minorHAnsi"/>
          <w:szCs w:val="24"/>
        </w:rPr>
        <w:t>e</w:t>
      </w:r>
      <w:r w:rsidR="00786DC1" w:rsidRPr="00786DC1">
        <w:rPr>
          <w:rFonts w:cstheme="minorHAnsi"/>
          <w:szCs w:val="24"/>
        </w:rPr>
        <w:t xml:space="preserve">levar frå andre skular kan velje mellom </w:t>
      </w:r>
      <w:r w:rsidRPr="00786DC1">
        <w:rPr>
          <w:rFonts w:cstheme="minorHAnsi"/>
          <w:szCs w:val="24"/>
        </w:rPr>
        <w:t xml:space="preserve"> Innføringsklassen </w:t>
      </w:r>
      <w:r w:rsidR="00786DC1" w:rsidRPr="00786DC1">
        <w:rPr>
          <w:rFonts w:cstheme="minorHAnsi"/>
          <w:szCs w:val="24"/>
        </w:rPr>
        <w:t xml:space="preserve"> eller nærskulen.</w:t>
      </w:r>
    </w:p>
    <w:p w:rsidR="003419A2" w:rsidRPr="008C718B" w:rsidRDefault="003419A2" w:rsidP="008C718B">
      <w:pPr>
        <w:autoSpaceDE w:val="0"/>
        <w:autoSpaceDN w:val="0"/>
        <w:adjustRightInd w:val="0"/>
        <w:ind w:left="1416"/>
        <w:rPr>
          <w:rFonts w:cstheme="minorHAnsi"/>
          <w:szCs w:val="24"/>
        </w:rPr>
      </w:pPr>
    </w:p>
    <w:p w:rsidR="008C718B" w:rsidRDefault="008C718B" w:rsidP="00C77351">
      <w:pPr>
        <w:pStyle w:val="Overskrift2"/>
      </w:pPr>
      <w:r w:rsidRPr="0037157A">
        <w:t>8.0 Valfrie tilbod i grunnskulen</w:t>
      </w:r>
      <w:r w:rsidR="00490272" w:rsidRPr="0037157A">
        <w:tab/>
      </w:r>
      <w:r w:rsidR="00490272" w:rsidRPr="0037157A">
        <w:tab/>
      </w:r>
      <w:r w:rsidR="00490272" w:rsidRPr="0037157A">
        <w:tab/>
      </w:r>
      <w:r w:rsidR="00490272" w:rsidRPr="0037157A">
        <w:tab/>
        <w:t xml:space="preserve">     </w:t>
      </w:r>
    </w:p>
    <w:p w:rsidR="00490272" w:rsidRPr="006C6052" w:rsidRDefault="008C718B" w:rsidP="008C718B">
      <w:pPr>
        <w:pStyle w:val="Overskrift3"/>
        <w:ind w:firstLine="708"/>
      </w:pPr>
      <w:r>
        <w:t xml:space="preserve">8.1. </w:t>
      </w:r>
      <w:r w:rsidR="00490272" w:rsidRPr="006C6052">
        <w:t>SFO (Skulefritidsordninga)</w:t>
      </w:r>
    </w:p>
    <w:p w:rsidR="00490272" w:rsidRPr="00AC72E3" w:rsidRDefault="008C718B" w:rsidP="003419A2">
      <w:pPr>
        <w:autoSpaceDE w:val="0"/>
        <w:autoSpaceDN w:val="0"/>
        <w:adjustRightInd w:val="0"/>
        <w:spacing w:after="0" w:line="240" w:lineRule="auto"/>
        <w:ind w:left="1410" w:hanging="1410"/>
        <w:rPr>
          <w:rFonts w:cstheme="minorHAnsi"/>
          <w:szCs w:val="24"/>
        </w:rPr>
      </w:pPr>
      <w:r w:rsidRPr="008C718B">
        <w:rPr>
          <w:b/>
          <w:sz w:val="20"/>
          <w:szCs w:val="20"/>
        </w:rPr>
        <w:t>Tabell 19</w:t>
      </w:r>
      <w:r w:rsidRPr="00FD639A">
        <w:t xml:space="preserve"> </w:t>
      </w:r>
      <w:r>
        <w:rPr>
          <w:rFonts w:cstheme="minorHAnsi"/>
          <w:szCs w:val="24"/>
        </w:rPr>
        <w:tab/>
      </w:r>
      <w:r w:rsidR="00490272" w:rsidRPr="00AC72E3">
        <w:rPr>
          <w:rFonts w:cstheme="minorHAnsi"/>
          <w:szCs w:val="24"/>
        </w:rPr>
        <w:t>I Kvinnherad er det SFO ved 12 av skulane våre,</w:t>
      </w:r>
      <w:r w:rsidR="00AC72E3" w:rsidRPr="00AC72E3">
        <w:rPr>
          <w:rFonts w:cstheme="minorHAnsi"/>
          <w:szCs w:val="24"/>
        </w:rPr>
        <w:t xml:space="preserve"> og barnetalet varierer mellom 5 og 57</w:t>
      </w:r>
      <w:r w:rsidR="003419A2">
        <w:rPr>
          <w:rFonts w:cstheme="minorHAnsi"/>
          <w:szCs w:val="24"/>
        </w:rPr>
        <w:t xml:space="preserve"> </w:t>
      </w:r>
      <w:r w:rsidR="00490272" w:rsidRPr="00AC72E3">
        <w:rPr>
          <w:rFonts w:cstheme="minorHAnsi"/>
          <w:szCs w:val="24"/>
        </w:rPr>
        <w:t>barn. Sam</w:t>
      </w:r>
      <w:r w:rsidR="00AC72E3" w:rsidRPr="00AC72E3">
        <w:rPr>
          <w:rFonts w:cstheme="minorHAnsi"/>
          <w:szCs w:val="24"/>
        </w:rPr>
        <w:t>la barnetal i SFO skuleåret 2012/13: 352 barn. Dette utgjer vel</w:t>
      </w:r>
      <w:r w:rsidR="003419A2">
        <w:rPr>
          <w:rFonts w:cstheme="minorHAnsi"/>
          <w:szCs w:val="24"/>
        </w:rPr>
        <w:t xml:space="preserve"> 50% av alle </w:t>
      </w:r>
      <w:r w:rsidR="00490272" w:rsidRPr="00AC72E3">
        <w:rPr>
          <w:rFonts w:cstheme="minorHAnsi"/>
          <w:szCs w:val="24"/>
        </w:rPr>
        <w:t xml:space="preserve">på 1. – 4. klassesteg. </w:t>
      </w:r>
      <w:r w:rsidR="00AC72E3" w:rsidRPr="00AC72E3">
        <w:rPr>
          <w:rFonts w:cstheme="minorHAnsi"/>
          <w:szCs w:val="24"/>
        </w:rPr>
        <w:t>Det er tilsett personale i ca 17</w:t>
      </w:r>
      <w:r w:rsidR="00490272" w:rsidRPr="00AC72E3">
        <w:rPr>
          <w:rFonts w:cstheme="minorHAnsi"/>
          <w:szCs w:val="24"/>
        </w:rPr>
        <w:t xml:space="preserve"> årsverk i SFO i Kvinnherad.</w:t>
      </w:r>
    </w:p>
    <w:p w:rsidR="00490272" w:rsidRDefault="00490272" w:rsidP="00441FEE">
      <w:pPr>
        <w:autoSpaceDE w:val="0"/>
        <w:autoSpaceDN w:val="0"/>
        <w:adjustRightInd w:val="0"/>
        <w:spacing w:after="0" w:line="240" w:lineRule="auto"/>
        <w:ind w:left="708" w:firstLine="708"/>
        <w:rPr>
          <w:rFonts w:cstheme="minorHAnsi"/>
          <w:szCs w:val="24"/>
        </w:rPr>
      </w:pPr>
      <w:r w:rsidRPr="002459ED">
        <w:rPr>
          <w:rFonts w:cstheme="minorHAnsi"/>
          <w:szCs w:val="24"/>
        </w:rPr>
        <w:t>F</w:t>
      </w:r>
      <w:r w:rsidR="002459ED" w:rsidRPr="002459ED">
        <w:rPr>
          <w:rFonts w:cstheme="minorHAnsi"/>
          <w:szCs w:val="24"/>
        </w:rPr>
        <w:t>oreldrebetaling: Kr 167</w:t>
      </w:r>
      <w:r w:rsidRPr="002459ED">
        <w:rPr>
          <w:rFonts w:cstheme="minorHAnsi"/>
          <w:szCs w:val="24"/>
        </w:rPr>
        <w:t>0,- for full plass. (Inntil 20 t/v)</w:t>
      </w:r>
    </w:p>
    <w:p w:rsidR="002459ED" w:rsidRPr="002459ED" w:rsidRDefault="002459ED" w:rsidP="00441FEE">
      <w:pPr>
        <w:autoSpaceDE w:val="0"/>
        <w:autoSpaceDN w:val="0"/>
        <w:adjustRightInd w:val="0"/>
        <w:spacing w:after="0" w:line="240" w:lineRule="auto"/>
        <w:ind w:left="708" w:firstLine="708"/>
        <w:rPr>
          <w:rFonts w:cstheme="minorHAnsi"/>
          <w:szCs w:val="24"/>
        </w:rPr>
      </w:pPr>
    </w:p>
    <w:p w:rsidR="008C718B" w:rsidRDefault="00490272" w:rsidP="003419A2">
      <w:pPr>
        <w:autoSpaceDE w:val="0"/>
        <w:autoSpaceDN w:val="0"/>
        <w:adjustRightInd w:val="0"/>
        <w:ind w:left="1416"/>
        <w:rPr>
          <w:rFonts w:cstheme="minorHAnsi"/>
          <w:szCs w:val="24"/>
        </w:rPr>
      </w:pPr>
      <w:r w:rsidRPr="00AC72E3">
        <w:rPr>
          <w:rFonts w:cstheme="minorHAnsi"/>
          <w:szCs w:val="24"/>
        </w:rPr>
        <w:t xml:space="preserve">SFO er heimla i </w:t>
      </w:r>
      <w:r w:rsidRPr="00AC72E3">
        <w:rPr>
          <w:rFonts w:cstheme="minorHAnsi"/>
          <w:i/>
          <w:szCs w:val="24"/>
        </w:rPr>
        <w:t>Opplæringslova § 13-7:</w:t>
      </w:r>
      <w:r w:rsidRPr="00AC72E3">
        <w:rPr>
          <w:rFonts w:cstheme="minorHAnsi"/>
          <w:szCs w:val="24"/>
        </w:rPr>
        <w:t xml:space="preserve"> </w:t>
      </w:r>
      <w:r w:rsidRPr="00AC72E3">
        <w:rPr>
          <w:rFonts w:cstheme="minorHAnsi"/>
          <w:i/>
          <w:iCs/>
          <w:szCs w:val="24"/>
        </w:rPr>
        <w:t>Kommunen skal ha eit tilbod om skolefritidsordning før og etter skoletid for 1.-4. årstrinn, og for barn med særskilde behov på 1.-7. årstrinn.</w:t>
      </w:r>
      <w:r w:rsidR="00441FEE" w:rsidRPr="00AC72E3">
        <w:rPr>
          <w:rFonts w:cstheme="minorHAnsi"/>
          <w:i/>
          <w:iCs/>
          <w:szCs w:val="24"/>
        </w:rPr>
        <w:t xml:space="preserve"> </w:t>
      </w:r>
      <w:r w:rsidRPr="00AC72E3">
        <w:rPr>
          <w:rFonts w:cstheme="minorHAnsi"/>
          <w:szCs w:val="24"/>
        </w:rPr>
        <w:t>Skolefritidsordninga skal leggje til rette for leik, kultur- og fritidsaktivitetar med</w:t>
      </w:r>
      <w:r w:rsidR="00AC72E3">
        <w:rPr>
          <w:rFonts w:cstheme="minorHAnsi"/>
          <w:i/>
          <w:iCs/>
          <w:szCs w:val="24"/>
        </w:rPr>
        <w:t xml:space="preserve"> </w:t>
      </w:r>
      <w:r w:rsidRPr="00AC72E3">
        <w:rPr>
          <w:rFonts w:cstheme="minorHAnsi"/>
          <w:szCs w:val="24"/>
        </w:rPr>
        <w:t>utgangspunkt i alder, funksj</w:t>
      </w:r>
      <w:r w:rsidR="008D3F07">
        <w:rPr>
          <w:rFonts w:cstheme="minorHAnsi"/>
          <w:szCs w:val="24"/>
        </w:rPr>
        <w:t>onsnivå og interesser, og gje ba</w:t>
      </w:r>
      <w:r w:rsidRPr="00AC72E3">
        <w:rPr>
          <w:rFonts w:cstheme="minorHAnsi"/>
          <w:szCs w:val="24"/>
        </w:rPr>
        <w:t>rna omsorg og tilsyn. Standard personal</w:t>
      </w:r>
      <w:r w:rsidR="003419A2">
        <w:rPr>
          <w:rFonts w:cstheme="minorHAnsi"/>
          <w:szCs w:val="24"/>
        </w:rPr>
        <w:t>dekning er 1 vaksen pr 12 born.</w:t>
      </w:r>
    </w:p>
    <w:p w:rsidR="00C77351" w:rsidRPr="008C718B" w:rsidRDefault="00C77351" w:rsidP="003419A2">
      <w:pPr>
        <w:autoSpaceDE w:val="0"/>
        <w:autoSpaceDN w:val="0"/>
        <w:adjustRightInd w:val="0"/>
        <w:ind w:left="1416"/>
        <w:rPr>
          <w:rFonts w:cstheme="minorHAnsi"/>
          <w:szCs w:val="24"/>
        </w:rPr>
      </w:pPr>
    </w:p>
    <w:p w:rsidR="00490272" w:rsidRPr="006C6052" w:rsidRDefault="008C718B" w:rsidP="008C718B">
      <w:pPr>
        <w:pStyle w:val="Overskrift3"/>
        <w:ind w:firstLine="708"/>
      </w:pPr>
      <w:r w:rsidRPr="008C718B">
        <w:t>8.2</w:t>
      </w:r>
      <w:r>
        <w:rPr>
          <w:color w:val="auto"/>
        </w:rPr>
        <w:t xml:space="preserve">  </w:t>
      </w:r>
      <w:r w:rsidR="00490272" w:rsidRPr="006C6052">
        <w:t>Leksehjelp</w:t>
      </w:r>
    </w:p>
    <w:p w:rsidR="00490272" w:rsidRPr="008D3F07" w:rsidRDefault="008C718B" w:rsidP="003419A2">
      <w:pPr>
        <w:autoSpaceDE w:val="0"/>
        <w:autoSpaceDN w:val="0"/>
        <w:adjustRightInd w:val="0"/>
        <w:spacing w:after="0" w:line="240" w:lineRule="auto"/>
        <w:ind w:left="1410" w:hanging="1410"/>
        <w:rPr>
          <w:rFonts w:cstheme="minorHAnsi"/>
          <w:szCs w:val="24"/>
        </w:rPr>
      </w:pPr>
      <w:r w:rsidRPr="008C718B">
        <w:rPr>
          <w:b/>
          <w:sz w:val="20"/>
          <w:szCs w:val="20"/>
        </w:rPr>
        <w:t>Tabell 20</w:t>
      </w:r>
      <w:r w:rsidRPr="008C718B">
        <w:rPr>
          <w:rFonts w:cstheme="minorHAnsi"/>
          <w:szCs w:val="24"/>
        </w:rPr>
        <w:t xml:space="preserve"> </w:t>
      </w:r>
      <w:r>
        <w:rPr>
          <w:rFonts w:cstheme="minorHAnsi"/>
          <w:szCs w:val="24"/>
        </w:rPr>
        <w:tab/>
      </w:r>
      <w:r w:rsidR="00490272" w:rsidRPr="008D3F07">
        <w:rPr>
          <w:rFonts w:cstheme="minorHAnsi"/>
          <w:szCs w:val="24"/>
        </w:rPr>
        <w:t>I samband med skulefritidsordninga vert det gjeve tilbod om gratis leksehjelp for elevar på</w:t>
      </w:r>
      <w:r w:rsidR="008D3F07">
        <w:rPr>
          <w:rFonts w:cstheme="minorHAnsi"/>
          <w:szCs w:val="24"/>
        </w:rPr>
        <w:t xml:space="preserve"> 1.-4.trinn.</w:t>
      </w:r>
    </w:p>
    <w:p w:rsidR="001F12B8" w:rsidRPr="003419A2" w:rsidRDefault="008D3F07" w:rsidP="001F12B8">
      <w:pPr>
        <w:autoSpaceDE w:val="0"/>
        <w:autoSpaceDN w:val="0"/>
        <w:adjustRightInd w:val="0"/>
        <w:ind w:left="1416"/>
        <w:rPr>
          <w:rFonts w:cstheme="minorHAnsi"/>
          <w:szCs w:val="24"/>
        </w:rPr>
      </w:pPr>
      <w:r w:rsidRPr="008D3F07">
        <w:rPr>
          <w:rFonts w:cstheme="minorHAnsi"/>
          <w:szCs w:val="24"/>
        </w:rPr>
        <w:t>Skuleåret 2012/13 gjer 264</w:t>
      </w:r>
      <w:r w:rsidR="00490272" w:rsidRPr="008D3F07">
        <w:rPr>
          <w:rFonts w:cstheme="minorHAnsi"/>
          <w:szCs w:val="24"/>
        </w:rPr>
        <w:t xml:space="preserve"> elevar seg nytte av dette tilbodet.</w:t>
      </w:r>
    </w:p>
    <w:p w:rsidR="008C718B" w:rsidRPr="008B6789" w:rsidRDefault="008C718B" w:rsidP="008C718B">
      <w:pPr>
        <w:autoSpaceDE w:val="0"/>
        <w:autoSpaceDN w:val="0"/>
        <w:adjustRightInd w:val="0"/>
        <w:spacing w:after="0" w:line="240" w:lineRule="auto"/>
        <w:ind w:firstLine="708"/>
        <w:rPr>
          <w:b/>
          <w:color w:val="4F81BD" w:themeColor="accent1"/>
          <w:szCs w:val="24"/>
        </w:rPr>
      </w:pPr>
      <w:r w:rsidRPr="008C718B">
        <w:rPr>
          <w:rStyle w:val="Overskrift3Tegn"/>
        </w:rPr>
        <w:t>8.3</w:t>
      </w:r>
      <w:r>
        <w:rPr>
          <w:rFonts w:cstheme="minorHAnsi"/>
          <w:b/>
          <w:bCs/>
          <w:szCs w:val="24"/>
        </w:rPr>
        <w:t xml:space="preserve">  </w:t>
      </w:r>
      <w:r w:rsidRPr="008B6789">
        <w:rPr>
          <w:b/>
          <w:color w:val="4F81BD" w:themeColor="accent1"/>
          <w:szCs w:val="24"/>
        </w:rPr>
        <w:t>Arbeidslivsfag</w:t>
      </w:r>
    </w:p>
    <w:p w:rsidR="008C718B" w:rsidRDefault="008C718B" w:rsidP="008C718B">
      <w:pPr>
        <w:spacing w:after="0" w:line="240" w:lineRule="auto"/>
        <w:ind w:left="1416"/>
        <w:rPr>
          <w:szCs w:val="24"/>
        </w:rPr>
      </w:pPr>
      <w:r>
        <w:rPr>
          <w:szCs w:val="24"/>
        </w:rPr>
        <w:t>Frå hausten 2012 kan alle ungdomsskular innføre arbeidslivsfag som eit alternativ til framandspråk og fordjupningsfag. Faget skal gi elevar som ønsker det høve til å arbeide praktisk og prøve ut sine interesser for yrkesfagleg opplæring. Hovudområda i faget er utvikling av produkter og tenester, yrkesetikk og arbeidsmiljø.</w:t>
      </w:r>
    </w:p>
    <w:p w:rsidR="008C718B" w:rsidRDefault="008C718B" w:rsidP="008C718B">
      <w:pPr>
        <w:spacing w:after="0" w:line="240" w:lineRule="auto"/>
        <w:ind w:left="1416"/>
        <w:rPr>
          <w:szCs w:val="24"/>
        </w:rPr>
      </w:pPr>
      <w:r>
        <w:rPr>
          <w:szCs w:val="24"/>
        </w:rPr>
        <w:t>Arbeidslivsfaget skal knytast til arbeidsoppgåver frå dei 9 yrkesfaglege utdanningsprogramma i vidaregåande opplæring.</w:t>
      </w:r>
    </w:p>
    <w:p w:rsidR="008C718B" w:rsidRPr="00A1061F" w:rsidRDefault="008C718B" w:rsidP="008C718B">
      <w:pPr>
        <w:spacing w:after="0" w:line="240" w:lineRule="auto"/>
        <w:ind w:left="708" w:firstLine="708"/>
        <w:rPr>
          <w:szCs w:val="24"/>
        </w:rPr>
      </w:pPr>
      <w:r>
        <w:rPr>
          <w:szCs w:val="24"/>
        </w:rPr>
        <w:t>I vår kommune er faget i</w:t>
      </w:r>
      <w:r w:rsidR="001F12B8">
        <w:rPr>
          <w:szCs w:val="24"/>
        </w:rPr>
        <w:t>nnført på ein av ungdomsskulane i 2012.</w:t>
      </w:r>
    </w:p>
    <w:p w:rsidR="00B92210" w:rsidRDefault="00490272" w:rsidP="00CF2B37">
      <w:pPr>
        <w:spacing w:after="0" w:line="240" w:lineRule="auto"/>
        <w:rPr>
          <w:color w:val="C0504D" w:themeColor="accent2"/>
          <w:szCs w:val="24"/>
        </w:rPr>
      </w:pPr>
      <w:r w:rsidRPr="00490272">
        <w:rPr>
          <w:color w:val="C0504D" w:themeColor="accent2"/>
          <w:szCs w:val="24"/>
        </w:rPr>
        <w:tab/>
        <w:t xml:space="preserve"> </w:t>
      </w:r>
    </w:p>
    <w:p w:rsidR="008C718B" w:rsidRPr="00414583" w:rsidRDefault="008C718B" w:rsidP="008C718B">
      <w:pPr>
        <w:pStyle w:val="Overskrift2"/>
        <w:tabs>
          <w:tab w:val="left" w:pos="3534"/>
        </w:tabs>
        <w:spacing w:before="0"/>
        <w:rPr>
          <w:sz w:val="22"/>
          <w:szCs w:val="22"/>
        </w:rPr>
      </w:pPr>
      <w:r>
        <w:rPr>
          <w:sz w:val="22"/>
          <w:szCs w:val="22"/>
        </w:rPr>
        <w:lastRenderedPageBreak/>
        <w:t xml:space="preserve">                8.4 </w:t>
      </w:r>
      <w:r w:rsidRPr="00414583">
        <w:rPr>
          <w:sz w:val="22"/>
          <w:szCs w:val="22"/>
        </w:rPr>
        <w:t>Valfag</w:t>
      </w:r>
      <w:r w:rsidRPr="00414583">
        <w:rPr>
          <w:sz w:val="22"/>
          <w:szCs w:val="22"/>
        </w:rPr>
        <w:tab/>
      </w:r>
    </w:p>
    <w:p w:rsidR="008C718B" w:rsidRDefault="008C718B" w:rsidP="008C718B">
      <w:pPr>
        <w:spacing w:after="0" w:line="240" w:lineRule="auto"/>
        <w:ind w:left="708" w:firstLine="708"/>
        <w:rPr>
          <w:szCs w:val="24"/>
        </w:rPr>
      </w:pPr>
      <w:r w:rsidRPr="00F439DE">
        <w:rPr>
          <w:szCs w:val="24"/>
        </w:rPr>
        <w:t>Frå hausten 2012</w:t>
      </w:r>
      <w:r>
        <w:rPr>
          <w:szCs w:val="24"/>
        </w:rPr>
        <w:t xml:space="preserve"> vart det innført valfag for elevane på 8.trinnet, 1,5t per veke.</w:t>
      </w:r>
    </w:p>
    <w:p w:rsidR="008C718B" w:rsidRDefault="008C718B" w:rsidP="008C718B">
      <w:pPr>
        <w:spacing w:after="0" w:line="240" w:lineRule="auto"/>
        <w:ind w:left="708" w:firstLine="708"/>
        <w:rPr>
          <w:szCs w:val="24"/>
        </w:rPr>
      </w:pPr>
      <w:r>
        <w:rPr>
          <w:szCs w:val="24"/>
        </w:rPr>
        <w:t>Skulane kunne velje mellom 8 ulike valfag:</w:t>
      </w:r>
    </w:p>
    <w:p w:rsidR="008C718B" w:rsidRDefault="008C718B" w:rsidP="008C718B">
      <w:pPr>
        <w:pStyle w:val="Listeavsnitt"/>
        <w:numPr>
          <w:ilvl w:val="0"/>
          <w:numId w:val="1"/>
        </w:numPr>
        <w:rPr>
          <w:szCs w:val="24"/>
        </w:rPr>
      </w:pPr>
      <w:r>
        <w:rPr>
          <w:szCs w:val="24"/>
        </w:rPr>
        <w:t>Sal og scene</w:t>
      </w:r>
    </w:p>
    <w:p w:rsidR="008C718B" w:rsidRDefault="008C718B" w:rsidP="008C718B">
      <w:pPr>
        <w:pStyle w:val="Listeavsnitt"/>
        <w:numPr>
          <w:ilvl w:val="0"/>
          <w:numId w:val="1"/>
        </w:numPr>
        <w:rPr>
          <w:szCs w:val="24"/>
        </w:rPr>
      </w:pPr>
      <w:r>
        <w:rPr>
          <w:szCs w:val="24"/>
        </w:rPr>
        <w:t>Medier og kommunikasjon</w:t>
      </w:r>
    </w:p>
    <w:p w:rsidR="008C718B" w:rsidRDefault="008C718B" w:rsidP="008C718B">
      <w:pPr>
        <w:pStyle w:val="Listeavsnitt"/>
        <w:numPr>
          <w:ilvl w:val="0"/>
          <w:numId w:val="1"/>
        </w:numPr>
        <w:rPr>
          <w:szCs w:val="24"/>
        </w:rPr>
      </w:pPr>
      <w:r>
        <w:rPr>
          <w:szCs w:val="24"/>
        </w:rPr>
        <w:t>Produksjon av varer og tenester</w:t>
      </w:r>
    </w:p>
    <w:p w:rsidR="008C718B" w:rsidRDefault="008C718B" w:rsidP="008C718B">
      <w:pPr>
        <w:pStyle w:val="Listeavsnitt"/>
        <w:numPr>
          <w:ilvl w:val="0"/>
          <w:numId w:val="1"/>
        </w:numPr>
        <w:rPr>
          <w:szCs w:val="24"/>
        </w:rPr>
      </w:pPr>
      <w:r>
        <w:rPr>
          <w:szCs w:val="24"/>
        </w:rPr>
        <w:t>Fysisk aktivitet og helse</w:t>
      </w:r>
    </w:p>
    <w:p w:rsidR="008C718B" w:rsidRDefault="008C718B" w:rsidP="008C718B">
      <w:pPr>
        <w:pStyle w:val="Listeavsnitt"/>
        <w:numPr>
          <w:ilvl w:val="0"/>
          <w:numId w:val="1"/>
        </w:numPr>
        <w:rPr>
          <w:szCs w:val="24"/>
        </w:rPr>
      </w:pPr>
      <w:r>
        <w:rPr>
          <w:szCs w:val="24"/>
        </w:rPr>
        <w:t>Design og redesign</w:t>
      </w:r>
    </w:p>
    <w:p w:rsidR="008C718B" w:rsidRDefault="008C718B" w:rsidP="008C718B">
      <w:pPr>
        <w:pStyle w:val="Listeavsnitt"/>
        <w:numPr>
          <w:ilvl w:val="0"/>
          <w:numId w:val="1"/>
        </w:numPr>
        <w:rPr>
          <w:szCs w:val="24"/>
        </w:rPr>
      </w:pPr>
      <w:r>
        <w:rPr>
          <w:szCs w:val="24"/>
        </w:rPr>
        <w:t>Forskning i praksis</w:t>
      </w:r>
    </w:p>
    <w:p w:rsidR="008C718B" w:rsidRDefault="008C718B" w:rsidP="008C718B">
      <w:pPr>
        <w:pStyle w:val="Listeavsnitt"/>
        <w:numPr>
          <w:ilvl w:val="0"/>
          <w:numId w:val="1"/>
        </w:numPr>
        <w:rPr>
          <w:szCs w:val="24"/>
        </w:rPr>
      </w:pPr>
      <w:r>
        <w:rPr>
          <w:szCs w:val="24"/>
        </w:rPr>
        <w:t>Teknologi i praksis</w:t>
      </w:r>
    </w:p>
    <w:p w:rsidR="008C718B" w:rsidRDefault="008C718B" w:rsidP="008C718B">
      <w:pPr>
        <w:pStyle w:val="Listeavsnitt"/>
        <w:numPr>
          <w:ilvl w:val="0"/>
          <w:numId w:val="1"/>
        </w:numPr>
        <w:rPr>
          <w:szCs w:val="24"/>
        </w:rPr>
      </w:pPr>
      <w:r>
        <w:rPr>
          <w:szCs w:val="24"/>
        </w:rPr>
        <w:t>Internasjonalt samarbeid</w:t>
      </w:r>
    </w:p>
    <w:p w:rsidR="008C718B" w:rsidRDefault="008C718B" w:rsidP="008C718B">
      <w:pPr>
        <w:pStyle w:val="Listeavsnitt"/>
        <w:ind w:left="2136"/>
        <w:rPr>
          <w:szCs w:val="24"/>
        </w:rPr>
      </w:pPr>
    </w:p>
    <w:p w:rsidR="008C718B" w:rsidRDefault="008C718B" w:rsidP="008C718B">
      <w:pPr>
        <w:ind w:left="708" w:firstLine="708"/>
        <w:rPr>
          <w:szCs w:val="24"/>
        </w:rPr>
      </w:pPr>
      <w:r>
        <w:rPr>
          <w:szCs w:val="24"/>
        </w:rPr>
        <w:t>På dei 5 ungdomskulane våre har følgjande valfag kommen i gang i haust:</w:t>
      </w:r>
    </w:p>
    <w:p w:rsidR="008C718B" w:rsidRDefault="008C718B" w:rsidP="008C718B">
      <w:pPr>
        <w:pStyle w:val="Listeavsnitt"/>
        <w:numPr>
          <w:ilvl w:val="0"/>
          <w:numId w:val="2"/>
        </w:numPr>
        <w:rPr>
          <w:szCs w:val="24"/>
        </w:rPr>
      </w:pPr>
      <w:r w:rsidRPr="00864A15">
        <w:rPr>
          <w:szCs w:val="24"/>
        </w:rPr>
        <w:t>Fysisk aktivitet</w:t>
      </w:r>
    </w:p>
    <w:p w:rsidR="008C718B" w:rsidRDefault="008C718B" w:rsidP="008C718B">
      <w:pPr>
        <w:pStyle w:val="Listeavsnitt"/>
        <w:numPr>
          <w:ilvl w:val="0"/>
          <w:numId w:val="2"/>
        </w:numPr>
        <w:rPr>
          <w:szCs w:val="24"/>
        </w:rPr>
      </w:pPr>
      <w:r>
        <w:rPr>
          <w:szCs w:val="24"/>
        </w:rPr>
        <w:t>Internasjonalt samarbeid</w:t>
      </w:r>
    </w:p>
    <w:p w:rsidR="008C718B" w:rsidRDefault="008C718B" w:rsidP="008C718B">
      <w:pPr>
        <w:pStyle w:val="Listeavsnitt"/>
        <w:numPr>
          <w:ilvl w:val="0"/>
          <w:numId w:val="2"/>
        </w:numPr>
        <w:rPr>
          <w:szCs w:val="24"/>
        </w:rPr>
      </w:pPr>
      <w:r>
        <w:rPr>
          <w:szCs w:val="24"/>
        </w:rPr>
        <w:t>Produksjon av varer og tenester</w:t>
      </w:r>
    </w:p>
    <w:p w:rsidR="008C718B" w:rsidRDefault="008C718B" w:rsidP="008C718B">
      <w:pPr>
        <w:pStyle w:val="Listeavsnitt"/>
        <w:numPr>
          <w:ilvl w:val="0"/>
          <w:numId w:val="2"/>
        </w:numPr>
        <w:rPr>
          <w:szCs w:val="24"/>
        </w:rPr>
      </w:pPr>
      <w:r>
        <w:rPr>
          <w:szCs w:val="24"/>
        </w:rPr>
        <w:t>Medier og kommunikasjon</w:t>
      </w:r>
    </w:p>
    <w:p w:rsidR="008C718B" w:rsidRDefault="008C718B" w:rsidP="008C718B">
      <w:pPr>
        <w:pStyle w:val="Listeavsnitt"/>
        <w:numPr>
          <w:ilvl w:val="0"/>
          <w:numId w:val="2"/>
        </w:numPr>
        <w:rPr>
          <w:szCs w:val="24"/>
        </w:rPr>
      </w:pPr>
      <w:r>
        <w:rPr>
          <w:szCs w:val="24"/>
        </w:rPr>
        <w:t>Forskning i praksis</w:t>
      </w:r>
    </w:p>
    <w:p w:rsidR="008C718B" w:rsidRDefault="008C718B" w:rsidP="008C718B">
      <w:pPr>
        <w:pStyle w:val="Listeavsnitt"/>
        <w:numPr>
          <w:ilvl w:val="0"/>
          <w:numId w:val="2"/>
        </w:numPr>
        <w:rPr>
          <w:szCs w:val="24"/>
        </w:rPr>
      </w:pPr>
      <w:r>
        <w:rPr>
          <w:szCs w:val="24"/>
        </w:rPr>
        <w:t>Teknologi i praksis</w:t>
      </w:r>
    </w:p>
    <w:p w:rsidR="00FD639A" w:rsidRDefault="00FD639A" w:rsidP="008C718B">
      <w:pPr>
        <w:shd w:val="clear" w:color="auto" w:fill="FFFFFF"/>
        <w:rPr>
          <w:b/>
          <w:color w:val="C0504D" w:themeColor="accent2"/>
        </w:rPr>
      </w:pPr>
    </w:p>
    <w:p w:rsidR="003B5908" w:rsidRPr="00C8495E" w:rsidRDefault="003B5908" w:rsidP="000B6863">
      <w:pPr>
        <w:shd w:val="clear" w:color="auto" w:fill="FFFFFF"/>
        <w:rPr>
          <w:b/>
          <w:color w:val="C0504D" w:themeColor="accent2"/>
        </w:rPr>
      </w:pPr>
    </w:p>
    <w:p w:rsidR="008866AB" w:rsidRPr="0037157A" w:rsidRDefault="008C718B" w:rsidP="00C77351">
      <w:pPr>
        <w:pStyle w:val="Overskrift2"/>
      </w:pPr>
      <w:r w:rsidRPr="0037157A">
        <w:t>9</w:t>
      </w:r>
      <w:r w:rsidR="00EB1BCA" w:rsidRPr="0037157A">
        <w:t xml:space="preserve">.0 </w:t>
      </w:r>
      <w:r w:rsidR="008866AB" w:rsidRPr="0037157A">
        <w:t>Kompetanseutvikling</w:t>
      </w:r>
    </w:p>
    <w:p w:rsidR="008866AB" w:rsidRPr="006C6052" w:rsidRDefault="008866AB" w:rsidP="00872151">
      <w:pPr>
        <w:pStyle w:val="Overskrift3"/>
        <w:ind w:firstLine="708"/>
      </w:pPr>
      <w:r w:rsidRPr="006C6052">
        <w:t xml:space="preserve"> </w:t>
      </w:r>
      <w:r w:rsidR="008C718B">
        <w:t xml:space="preserve">9.1 </w:t>
      </w:r>
      <w:r w:rsidRPr="006C6052">
        <w:t>Vidareutdanning</w:t>
      </w:r>
    </w:p>
    <w:p w:rsidR="00BD4374" w:rsidRDefault="008866AB" w:rsidP="008866AB">
      <w:pPr>
        <w:spacing w:after="0" w:line="240" w:lineRule="auto"/>
        <w:ind w:left="1416"/>
        <w:rPr>
          <w:color w:val="FF0000"/>
          <w:szCs w:val="24"/>
        </w:rPr>
      </w:pPr>
      <w:r w:rsidRPr="00A1061F">
        <w:rPr>
          <w:szCs w:val="24"/>
        </w:rPr>
        <w:t xml:space="preserve">Kommunen har motteke </w:t>
      </w:r>
      <w:r w:rsidRPr="00CC2853">
        <w:rPr>
          <w:szCs w:val="24"/>
        </w:rPr>
        <w:t>kr.</w:t>
      </w:r>
      <w:r w:rsidR="00CC2853" w:rsidRPr="00CC2853">
        <w:rPr>
          <w:szCs w:val="24"/>
        </w:rPr>
        <w:t xml:space="preserve">150.000 </w:t>
      </w:r>
      <w:r w:rsidRPr="00A1061F">
        <w:rPr>
          <w:szCs w:val="24"/>
        </w:rPr>
        <w:t xml:space="preserve">i statlege midlar til vidareutdanning av </w:t>
      </w:r>
      <w:r w:rsidR="00CC2853" w:rsidRPr="00CC2853">
        <w:rPr>
          <w:szCs w:val="24"/>
        </w:rPr>
        <w:t>3</w:t>
      </w:r>
    </w:p>
    <w:p w:rsidR="008866AB" w:rsidRDefault="008866AB" w:rsidP="008866AB">
      <w:pPr>
        <w:spacing w:after="0" w:line="240" w:lineRule="auto"/>
        <w:ind w:left="1416"/>
        <w:rPr>
          <w:szCs w:val="24"/>
        </w:rPr>
      </w:pPr>
      <w:r w:rsidRPr="00A1061F">
        <w:rPr>
          <w:szCs w:val="24"/>
        </w:rPr>
        <w:t>lærarar innanfor det nasjonale vidareutdanningsopplegg</w:t>
      </w:r>
      <w:r w:rsidR="00CC2853">
        <w:rPr>
          <w:szCs w:val="24"/>
        </w:rPr>
        <w:t>et , ”Kompetanse for kvalitet”, våren 2012.</w:t>
      </w:r>
    </w:p>
    <w:p w:rsidR="00CC2853" w:rsidRPr="00A1061F" w:rsidRDefault="00CC2853" w:rsidP="008866AB">
      <w:pPr>
        <w:spacing w:after="0" w:line="240" w:lineRule="auto"/>
        <w:ind w:left="1416"/>
        <w:rPr>
          <w:szCs w:val="24"/>
        </w:rPr>
      </w:pPr>
      <w:r>
        <w:rPr>
          <w:szCs w:val="24"/>
        </w:rPr>
        <w:t xml:space="preserve">For </w:t>
      </w:r>
      <w:r w:rsidR="00964800">
        <w:rPr>
          <w:szCs w:val="24"/>
        </w:rPr>
        <w:t>hausten 2012 har vi fått statleg stø</w:t>
      </w:r>
      <w:r w:rsidR="00B92210">
        <w:rPr>
          <w:szCs w:val="24"/>
        </w:rPr>
        <w:t>tte til 4 lærarar på kr. 197.500.</w:t>
      </w:r>
    </w:p>
    <w:p w:rsidR="008866AB" w:rsidRPr="00A1061F" w:rsidRDefault="008866AB" w:rsidP="008866AB">
      <w:pPr>
        <w:spacing w:after="0" w:line="240" w:lineRule="auto"/>
        <w:rPr>
          <w:szCs w:val="24"/>
        </w:rPr>
      </w:pPr>
      <w:r w:rsidRPr="00A1061F">
        <w:rPr>
          <w:szCs w:val="24"/>
        </w:rPr>
        <w:tab/>
      </w:r>
      <w:r w:rsidRPr="00A1061F">
        <w:rPr>
          <w:szCs w:val="24"/>
        </w:rPr>
        <w:tab/>
      </w:r>
    </w:p>
    <w:p w:rsidR="008866AB" w:rsidRPr="00A1061F" w:rsidRDefault="00BD4374" w:rsidP="008866AB">
      <w:pPr>
        <w:spacing w:after="0" w:line="240" w:lineRule="auto"/>
        <w:rPr>
          <w:szCs w:val="24"/>
        </w:rPr>
      </w:pPr>
      <w:r>
        <w:rPr>
          <w:szCs w:val="24"/>
        </w:rPr>
        <w:t xml:space="preserve"> </w:t>
      </w:r>
      <w:r>
        <w:rPr>
          <w:szCs w:val="24"/>
        </w:rPr>
        <w:tab/>
      </w:r>
      <w:r>
        <w:rPr>
          <w:szCs w:val="24"/>
        </w:rPr>
        <w:tab/>
        <w:t>Vidareutdanning våren 2012</w:t>
      </w:r>
      <w:r w:rsidR="008866AB" w:rsidRPr="00A1061F">
        <w:rPr>
          <w:szCs w:val="24"/>
        </w:rPr>
        <w:t xml:space="preserve">: </w:t>
      </w:r>
      <w:r w:rsidR="008866AB" w:rsidRPr="00A1061F">
        <w:rPr>
          <w:szCs w:val="24"/>
        </w:rPr>
        <w:tab/>
      </w:r>
    </w:p>
    <w:p w:rsidR="00BD4374" w:rsidRPr="00A1061F" w:rsidRDefault="00BD4374" w:rsidP="00BD4374">
      <w:pPr>
        <w:spacing w:after="0" w:line="240" w:lineRule="auto"/>
        <w:ind w:left="708" w:firstLine="708"/>
        <w:rPr>
          <w:szCs w:val="24"/>
        </w:rPr>
      </w:pPr>
      <w:r w:rsidRPr="00A1061F">
        <w:rPr>
          <w:szCs w:val="24"/>
        </w:rPr>
        <w:t>1 norsk</w:t>
      </w:r>
    </w:p>
    <w:p w:rsidR="00BD4374" w:rsidRPr="00A1061F" w:rsidRDefault="00BD4374" w:rsidP="00BD4374">
      <w:pPr>
        <w:spacing w:after="0" w:line="240" w:lineRule="auto"/>
        <w:ind w:left="708" w:firstLine="708"/>
        <w:rPr>
          <w:szCs w:val="24"/>
        </w:rPr>
      </w:pPr>
      <w:r w:rsidRPr="00A1061F">
        <w:rPr>
          <w:szCs w:val="24"/>
        </w:rPr>
        <w:t>1 tysk</w:t>
      </w:r>
    </w:p>
    <w:p w:rsidR="00BD4374" w:rsidRDefault="00BD4374" w:rsidP="00BD4374">
      <w:pPr>
        <w:spacing w:after="0" w:line="240" w:lineRule="auto"/>
        <w:ind w:left="708" w:firstLine="708"/>
        <w:rPr>
          <w:szCs w:val="24"/>
        </w:rPr>
      </w:pPr>
      <w:r w:rsidRPr="00A1061F">
        <w:rPr>
          <w:szCs w:val="24"/>
        </w:rPr>
        <w:t>1 rådgiving</w:t>
      </w:r>
    </w:p>
    <w:p w:rsidR="00CC2853" w:rsidRPr="00A1061F" w:rsidRDefault="00CC2853" w:rsidP="00CC2853">
      <w:pPr>
        <w:spacing w:after="0" w:line="240" w:lineRule="auto"/>
        <w:ind w:left="708" w:firstLine="708"/>
        <w:rPr>
          <w:szCs w:val="24"/>
        </w:rPr>
      </w:pPr>
      <w:r>
        <w:rPr>
          <w:szCs w:val="24"/>
        </w:rPr>
        <w:t>1 matematikk</w:t>
      </w:r>
    </w:p>
    <w:p w:rsidR="00BD4374" w:rsidRDefault="00BD4374" w:rsidP="00BD4374">
      <w:pPr>
        <w:spacing w:after="0" w:line="240" w:lineRule="auto"/>
        <w:ind w:left="708" w:firstLine="708"/>
        <w:rPr>
          <w:szCs w:val="24"/>
        </w:rPr>
      </w:pPr>
      <w:r w:rsidRPr="00A1061F">
        <w:rPr>
          <w:szCs w:val="24"/>
        </w:rPr>
        <w:t xml:space="preserve">1 </w:t>
      </w:r>
      <w:r>
        <w:rPr>
          <w:szCs w:val="24"/>
        </w:rPr>
        <w:t>rettleiing</w:t>
      </w:r>
    </w:p>
    <w:p w:rsidR="00CC2853" w:rsidRDefault="00CC2853" w:rsidP="00BD4374">
      <w:pPr>
        <w:spacing w:after="0" w:line="240" w:lineRule="auto"/>
        <w:ind w:left="708" w:firstLine="708"/>
        <w:rPr>
          <w:szCs w:val="24"/>
        </w:rPr>
      </w:pPr>
      <w:r>
        <w:rPr>
          <w:szCs w:val="24"/>
        </w:rPr>
        <w:t>1 Noreg som innvandringsland</w:t>
      </w:r>
    </w:p>
    <w:p w:rsidR="00583C5F" w:rsidRPr="00A1061F" w:rsidRDefault="00583C5F" w:rsidP="00BD4374">
      <w:pPr>
        <w:spacing w:after="0" w:line="240" w:lineRule="auto"/>
        <w:ind w:left="708" w:firstLine="708"/>
        <w:rPr>
          <w:szCs w:val="24"/>
        </w:rPr>
      </w:pPr>
      <w:r>
        <w:rPr>
          <w:szCs w:val="24"/>
        </w:rPr>
        <w:t>7 spesialundervisning for assistentar</w:t>
      </w:r>
    </w:p>
    <w:p w:rsidR="008866AB" w:rsidRPr="00A1061F" w:rsidRDefault="008866AB" w:rsidP="008866AB">
      <w:pPr>
        <w:spacing w:after="0" w:line="240" w:lineRule="auto"/>
        <w:rPr>
          <w:szCs w:val="24"/>
        </w:rPr>
      </w:pPr>
    </w:p>
    <w:p w:rsidR="00CC2853" w:rsidRDefault="00CC2853" w:rsidP="008866AB">
      <w:pPr>
        <w:spacing w:after="0" w:line="240" w:lineRule="auto"/>
        <w:rPr>
          <w:szCs w:val="24"/>
        </w:rPr>
      </w:pPr>
      <w:r>
        <w:rPr>
          <w:szCs w:val="24"/>
        </w:rPr>
        <w:tab/>
      </w:r>
      <w:r>
        <w:rPr>
          <w:szCs w:val="24"/>
        </w:rPr>
        <w:tab/>
        <w:t>Hausten 2012</w:t>
      </w:r>
      <w:r w:rsidR="008866AB" w:rsidRPr="00A1061F">
        <w:rPr>
          <w:szCs w:val="24"/>
        </w:rPr>
        <w:t>:</w:t>
      </w:r>
    </w:p>
    <w:p w:rsidR="008866AB" w:rsidRDefault="00583C5F" w:rsidP="008866AB">
      <w:pPr>
        <w:spacing w:after="0" w:line="240" w:lineRule="auto"/>
        <w:rPr>
          <w:szCs w:val="24"/>
        </w:rPr>
      </w:pPr>
      <w:r>
        <w:rPr>
          <w:szCs w:val="24"/>
        </w:rPr>
        <w:tab/>
      </w:r>
      <w:r>
        <w:rPr>
          <w:szCs w:val="24"/>
        </w:rPr>
        <w:tab/>
        <w:t>9</w:t>
      </w:r>
      <w:r w:rsidR="00CC2853">
        <w:rPr>
          <w:szCs w:val="24"/>
        </w:rPr>
        <w:t xml:space="preserve"> spesialundervisning</w:t>
      </w:r>
      <w:r w:rsidR="001F12B8">
        <w:rPr>
          <w:szCs w:val="24"/>
        </w:rPr>
        <w:t xml:space="preserve"> for pedagogisk personale</w:t>
      </w:r>
    </w:p>
    <w:p w:rsidR="00CC2853" w:rsidRDefault="00CC2853" w:rsidP="008866AB">
      <w:pPr>
        <w:spacing w:after="0" w:line="240" w:lineRule="auto"/>
        <w:rPr>
          <w:szCs w:val="24"/>
        </w:rPr>
      </w:pPr>
      <w:r>
        <w:rPr>
          <w:szCs w:val="24"/>
        </w:rPr>
        <w:tab/>
      </w:r>
      <w:r>
        <w:rPr>
          <w:szCs w:val="24"/>
        </w:rPr>
        <w:tab/>
        <w:t>1 norsk</w:t>
      </w:r>
    </w:p>
    <w:p w:rsidR="00CC2853" w:rsidRDefault="00CC2853" w:rsidP="008866AB">
      <w:pPr>
        <w:spacing w:after="0" w:line="240" w:lineRule="auto"/>
        <w:rPr>
          <w:szCs w:val="24"/>
        </w:rPr>
      </w:pPr>
      <w:r>
        <w:rPr>
          <w:szCs w:val="24"/>
        </w:rPr>
        <w:tab/>
      </w:r>
      <w:r>
        <w:rPr>
          <w:szCs w:val="24"/>
        </w:rPr>
        <w:tab/>
        <w:t>1 matematikk</w:t>
      </w:r>
    </w:p>
    <w:p w:rsidR="00B85D58" w:rsidRDefault="00B85D58" w:rsidP="00CC2853">
      <w:pPr>
        <w:spacing w:after="0" w:line="240" w:lineRule="auto"/>
        <w:ind w:left="708" w:firstLine="708"/>
        <w:rPr>
          <w:szCs w:val="24"/>
        </w:rPr>
      </w:pPr>
      <w:r>
        <w:rPr>
          <w:szCs w:val="24"/>
        </w:rPr>
        <w:t>1 rettleiing</w:t>
      </w:r>
    </w:p>
    <w:p w:rsidR="008866AB" w:rsidRPr="00A1061F" w:rsidRDefault="008866AB" w:rsidP="00EB1BCA">
      <w:pPr>
        <w:spacing w:after="0" w:line="240" w:lineRule="auto"/>
        <w:rPr>
          <w:szCs w:val="24"/>
        </w:rPr>
      </w:pPr>
      <w:r w:rsidRPr="00A1061F">
        <w:rPr>
          <w:szCs w:val="24"/>
        </w:rPr>
        <w:tab/>
      </w:r>
      <w:r w:rsidRPr="00A1061F">
        <w:rPr>
          <w:szCs w:val="24"/>
        </w:rPr>
        <w:tab/>
      </w:r>
      <w:r w:rsidRPr="00A1061F">
        <w:rPr>
          <w:szCs w:val="24"/>
        </w:rPr>
        <w:tab/>
      </w:r>
      <w:r w:rsidRPr="00A1061F">
        <w:rPr>
          <w:szCs w:val="24"/>
        </w:rPr>
        <w:tab/>
      </w:r>
      <w:r w:rsidRPr="00A1061F">
        <w:rPr>
          <w:szCs w:val="24"/>
        </w:rPr>
        <w:tab/>
      </w:r>
      <w:r w:rsidRPr="00A1061F">
        <w:rPr>
          <w:szCs w:val="24"/>
        </w:rPr>
        <w:tab/>
      </w:r>
      <w:r w:rsidRPr="00A1061F">
        <w:rPr>
          <w:szCs w:val="24"/>
        </w:rPr>
        <w:tab/>
      </w:r>
      <w:r w:rsidRPr="00A1061F">
        <w:rPr>
          <w:szCs w:val="24"/>
        </w:rPr>
        <w:tab/>
      </w:r>
      <w:r w:rsidRPr="00A1061F">
        <w:rPr>
          <w:szCs w:val="24"/>
        </w:rPr>
        <w:tab/>
        <w:t xml:space="preserve">                </w:t>
      </w:r>
    </w:p>
    <w:p w:rsidR="003419A2" w:rsidRDefault="003419A2" w:rsidP="00872151">
      <w:pPr>
        <w:pStyle w:val="Overskrift3"/>
        <w:ind w:firstLine="708"/>
      </w:pPr>
    </w:p>
    <w:p w:rsidR="008E1BB1" w:rsidRPr="008E1BB1" w:rsidRDefault="008E1BB1" w:rsidP="008E1BB1"/>
    <w:p w:rsidR="008866AB" w:rsidRPr="006C6052" w:rsidRDefault="008C718B" w:rsidP="00872151">
      <w:pPr>
        <w:pStyle w:val="Overskrift3"/>
        <w:ind w:firstLine="708"/>
      </w:pPr>
      <w:r>
        <w:lastRenderedPageBreak/>
        <w:t xml:space="preserve">9.2 </w:t>
      </w:r>
      <w:r w:rsidR="008866AB" w:rsidRPr="006C6052">
        <w:t>Etterutdanning</w:t>
      </w:r>
    </w:p>
    <w:p w:rsidR="008866AB" w:rsidRDefault="008866AB" w:rsidP="00CC2853">
      <w:pPr>
        <w:spacing w:after="0" w:line="240" w:lineRule="auto"/>
        <w:ind w:left="1416"/>
        <w:rPr>
          <w:szCs w:val="24"/>
        </w:rPr>
      </w:pPr>
      <w:r w:rsidRPr="00A1061F">
        <w:rPr>
          <w:szCs w:val="24"/>
        </w:rPr>
        <w:t xml:space="preserve">Til etterutdanning har vi motteke kr. </w:t>
      </w:r>
      <w:r w:rsidR="00C36930" w:rsidRPr="00C36930">
        <w:rPr>
          <w:szCs w:val="24"/>
        </w:rPr>
        <w:t>154.000</w:t>
      </w:r>
      <w:r w:rsidRPr="00C36930">
        <w:rPr>
          <w:szCs w:val="24"/>
        </w:rPr>
        <w:t xml:space="preserve"> </w:t>
      </w:r>
      <w:r w:rsidRPr="00A1061F">
        <w:rPr>
          <w:szCs w:val="24"/>
        </w:rPr>
        <w:t>i statlege midlar</w:t>
      </w:r>
      <w:r w:rsidR="00C36930">
        <w:rPr>
          <w:szCs w:val="24"/>
        </w:rPr>
        <w:t xml:space="preserve"> for 2012</w:t>
      </w:r>
      <w:r w:rsidRPr="00A1061F">
        <w:rPr>
          <w:szCs w:val="24"/>
        </w:rPr>
        <w:t>.</w:t>
      </w:r>
    </w:p>
    <w:p w:rsidR="009D546D" w:rsidRDefault="009D546D" w:rsidP="00CC2853">
      <w:pPr>
        <w:spacing w:after="0" w:line="240" w:lineRule="auto"/>
        <w:ind w:left="1416"/>
        <w:rPr>
          <w:szCs w:val="24"/>
        </w:rPr>
      </w:pPr>
      <w:r>
        <w:rPr>
          <w:szCs w:val="24"/>
        </w:rPr>
        <w:t xml:space="preserve">Staten hadde desse prioriterte områda for etterutdanning i 2012: </w:t>
      </w:r>
    </w:p>
    <w:p w:rsidR="009D546D" w:rsidRDefault="009D546D" w:rsidP="009D546D">
      <w:pPr>
        <w:pStyle w:val="Listeavsnitt"/>
        <w:numPr>
          <w:ilvl w:val="0"/>
          <w:numId w:val="10"/>
        </w:numPr>
        <w:rPr>
          <w:szCs w:val="24"/>
        </w:rPr>
      </w:pPr>
      <w:r>
        <w:rPr>
          <w:szCs w:val="24"/>
        </w:rPr>
        <w:t>Leseopplæring</w:t>
      </w:r>
    </w:p>
    <w:p w:rsidR="009D546D" w:rsidRDefault="009D546D" w:rsidP="009D546D">
      <w:pPr>
        <w:pStyle w:val="Listeavsnitt"/>
        <w:numPr>
          <w:ilvl w:val="0"/>
          <w:numId w:val="10"/>
        </w:numPr>
        <w:rPr>
          <w:szCs w:val="24"/>
        </w:rPr>
      </w:pPr>
      <w:r>
        <w:rPr>
          <w:szCs w:val="24"/>
        </w:rPr>
        <w:t>Rekneopplæring</w:t>
      </w:r>
    </w:p>
    <w:p w:rsidR="009D546D" w:rsidRDefault="009D546D" w:rsidP="009D546D">
      <w:pPr>
        <w:pStyle w:val="Listeavsnitt"/>
        <w:numPr>
          <w:ilvl w:val="0"/>
          <w:numId w:val="10"/>
        </w:numPr>
        <w:rPr>
          <w:szCs w:val="24"/>
        </w:rPr>
      </w:pPr>
      <w:r>
        <w:rPr>
          <w:szCs w:val="24"/>
        </w:rPr>
        <w:t>Vurdering for læring</w:t>
      </w:r>
    </w:p>
    <w:p w:rsidR="009D546D" w:rsidRDefault="009D546D" w:rsidP="009D546D">
      <w:pPr>
        <w:pStyle w:val="Listeavsnitt"/>
        <w:numPr>
          <w:ilvl w:val="0"/>
          <w:numId w:val="10"/>
        </w:numPr>
        <w:rPr>
          <w:szCs w:val="24"/>
        </w:rPr>
      </w:pPr>
      <w:r>
        <w:rPr>
          <w:szCs w:val="24"/>
        </w:rPr>
        <w:t>Klasseleiing</w:t>
      </w:r>
    </w:p>
    <w:p w:rsidR="009D546D" w:rsidRDefault="009D546D" w:rsidP="009D546D">
      <w:pPr>
        <w:pStyle w:val="Listeavsnitt"/>
        <w:numPr>
          <w:ilvl w:val="0"/>
          <w:numId w:val="10"/>
        </w:numPr>
        <w:rPr>
          <w:szCs w:val="24"/>
        </w:rPr>
      </w:pPr>
      <w:r>
        <w:rPr>
          <w:szCs w:val="24"/>
        </w:rPr>
        <w:t>Spesialpedagogikk</w:t>
      </w:r>
    </w:p>
    <w:p w:rsidR="009D546D" w:rsidRDefault="009D546D" w:rsidP="009D546D">
      <w:pPr>
        <w:pStyle w:val="Listeavsnitt"/>
        <w:numPr>
          <w:ilvl w:val="0"/>
          <w:numId w:val="10"/>
        </w:numPr>
        <w:rPr>
          <w:szCs w:val="24"/>
        </w:rPr>
      </w:pPr>
      <w:r>
        <w:rPr>
          <w:szCs w:val="24"/>
        </w:rPr>
        <w:t>Andrespråkspedagogikk</w:t>
      </w:r>
    </w:p>
    <w:p w:rsidR="009D546D" w:rsidRPr="009D546D" w:rsidRDefault="009D546D" w:rsidP="009D546D">
      <w:pPr>
        <w:pStyle w:val="Listeavsnitt"/>
        <w:ind w:left="2845"/>
        <w:rPr>
          <w:szCs w:val="24"/>
        </w:rPr>
      </w:pPr>
    </w:p>
    <w:p w:rsidR="009D546D" w:rsidRPr="00A1061F" w:rsidRDefault="008866AB" w:rsidP="009D546D">
      <w:pPr>
        <w:spacing w:after="0" w:line="240" w:lineRule="auto"/>
        <w:ind w:left="1416"/>
        <w:rPr>
          <w:szCs w:val="24"/>
        </w:rPr>
      </w:pPr>
      <w:r w:rsidRPr="00A1061F">
        <w:rPr>
          <w:szCs w:val="24"/>
        </w:rPr>
        <w:t>Mange  lærarar og assistentar deltek på kurs i FOS-regi på dei to felles kursdagane i Sunnhordland. I till</w:t>
      </w:r>
      <w:r w:rsidR="00B92210">
        <w:rPr>
          <w:szCs w:val="24"/>
        </w:rPr>
        <w:t>egg er der kurs i løpet av året</w:t>
      </w:r>
      <w:r w:rsidRPr="00A1061F">
        <w:rPr>
          <w:szCs w:val="24"/>
        </w:rPr>
        <w:t>.</w:t>
      </w:r>
    </w:p>
    <w:p w:rsidR="008866AB" w:rsidRPr="00A1061F" w:rsidRDefault="008866AB" w:rsidP="00CC2853">
      <w:pPr>
        <w:spacing w:after="0" w:line="240" w:lineRule="auto"/>
        <w:ind w:left="1416"/>
        <w:rPr>
          <w:color w:val="C0504D" w:themeColor="accent2"/>
          <w:szCs w:val="24"/>
        </w:rPr>
      </w:pPr>
      <w:r w:rsidRPr="00A1061F">
        <w:rPr>
          <w:szCs w:val="24"/>
        </w:rPr>
        <w:t>Av lokale kurs kan vi nemne livbergingskurs for tilsette i symjebassenga.</w:t>
      </w:r>
      <w:r w:rsidR="00B92210">
        <w:rPr>
          <w:szCs w:val="24"/>
        </w:rPr>
        <w:t xml:space="preserve">  </w:t>
      </w:r>
    </w:p>
    <w:p w:rsidR="00C36930" w:rsidRPr="00A1061F" w:rsidRDefault="00C36930" w:rsidP="00CC2853">
      <w:pPr>
        <w:spacing w:after="0" w:line="240" w:lineRule="auto"/>
        <w:ind w:left="1416"/>
        <w:rPr>
          <w:szCs w:val="24"/>
        </w:rPr>
      </w:pPr>
    </w:p>
    <w:p w:rsidR="008866AB" w:rsidRDefault="008866AB" w:rsidP="00CC2853">
      <w:pPr>
        <w:spacing w:after="0" w:line="240" w:lineRule="auto"/>
        <w:ind w:left="1416"/>
        <w:rPr>
          <w:szCs w:val="24"/>
        </w:rPr>
      </w:pPr>
      <w:r w:rsidRPr="00A1061F">
        <w:rPr>
          <w:szCs w:val="24"/>
        </w:rPr>
        <w:t>Skuleleiar</w:t>
      </w:r>
      <w:r w:rsidR="001F12B8">
        <w:rPr>
          <w:szCs w:val="24"/>
        </w:rPr>
        <w:t>ane har hatt jamnlege leiarmøte</w:t>
      </w:r>
      <w:r w:rsidRPr="00A1061F">
        <w:rPr>
          <w:szCs w:val="24"/>
        </w:rPr>
        <w:t xml:space="preserve"> lokalt, nokre felles med barnehage, og deltatt på skuleleiarkonferansen i Haugesund i regi av FOS.</w:t>
      </w:r>
    </w:p>
    <w:p w:rsidR="006C6052" w:rsidRDefault="006C6052" w:rsidP="00CC2853">
      <w:pPr>
        <w:spacing w:after="0" w:line="240" w:lineRule="auto"/>
        <w:ind w:left="1416"/>
        <w:rPr>
          <w:szCs w:val="24"/>
        </w:rPr>
      </w:pPr>
    </w:p>
    <w:p w:rsidR="006C6052" w:rsidRDefault="008C718B" w:rsidP="006C6052">
      <w:pPr>
        <w:pStyle w:val="Overskrift3"/>
        <w:ind w:firstLine="708"/>
      </w:pPr>
      <w:r>
        <w:t xml:space="preserve">9.3 </w:t>
      </w:r>
      <w:r w:rsidR="006C6052">
        <w:t>Rettleiing av nytilsette</w:t>
      </w:r>
    </w:p>
    <w:p w:rsidR="006C6052" w:rsidRDefault="006C6052" w:rsidP="006C6052">
      <w:pPr>
        <w:spacing w:after="0" w:line="240" w:lineRule="auto"/>
        <w:ind w:left="1416"/>
      </w:pPr>
      <w:r>
        <w:t xml:space="preserve">Våren 2012 vart det utarbeidd ein </w:t>
      </w:r>
      <w:r w:rsidRPr="008E3578">
        <w:rPr>
          <w:i/>
        </w:rPr>
        <w:t>Plan for rettleiing av nytilsette i barnehage og skule</w:t>
      </w:r>
      <w:r>
        <w:rPr>
          <w:i/>
        </w:rPr>
        <w:t xml:space="preserve">. </w:t>
      </w:r>
      <w:r w:rsidRPr="008E3578">
        <w:t xml:space="preserve">Hausten </w:t>
      </w:r>
      <w:r>
        <w:t>2012 starta</w:t>
      </w:r>
      <w:r w:rsidRPr="008E3578">
        <w:t xml:space="preserve"> rettleiinga opp, og </w:t>
      </w:r>
      <w:r w:rsidR="001F12B8">
        <w:t>4</w:t>
      </w:r>
      <w:r w:rsidRPr="008E3578">
        <w:t xml:space="preserve"> nytilsette fekk tilbod om å delta;</w:t>
      </w:r>
    </w:p>
    <w:p w:rsidR="006C6052" w:rsidRDefault="006C6052" w:rsidP="006C6052">
      <w:pPr>
        <w:spacing w:after="0" w:line="240" w:lineRule="auto"/>
        <w:ind w:left="1416"/>
      </w:pPr>
      <w:r>
        <w:t>2 frå Valen, 1 frå Undarheim og 1 frå Uskedalen. Rettleiar er Gry Hege Grønningen, rektor ved Undarheim skule.</w:t>
      </w:r>
    </w:p>
    <w:p w:rsidR="006C6052" w:rsidRDefault="006C6052" w:rsidP="006C6052">
      <w:pPr>
        <w:spacing w:after="0" w:line="240" w:lineRule="auto"/>
        <w:ind w:left="1416"/>
      </w:pPr>
      <w:r>
        <w:t>Forutan samlingar i eigen kommune, deltok fleire av dei nytilsette på eit kurs i lese- og læringsstrategiar i Sveio.</w:t>
      </w:r>
    </w:p>
    <w:p w:rsidR="00CF2B37" w:rsidRDefault="00CF2B37" w:rsidP="006C6052">
      <w:pPr>
        <w:spacing w:after="0" w:line="240" w:lineRule="auto"/>
        <w:ind w:left="1416"/>
      </w:pPr>
    </w:p>
    <w:p w:rsidR="00CF2B37" w:rsidRDefault="00CF2B37" w:rsidP="006C6052">
      <w:pPr>
        <w:spacing w:after="0" w:line="240" w:lineRule="auto"/>
        <w:ind w:left="1416"/>
      </w:pPr>
    </w:p>
    <w:p w:rsidR="008E1BB1" w:rsidRDefault="008E1BB1" w:rsidP="006C6052">
      <w:pPr>
        <w:spacing w:after="0" w:line="240" w:lineRule="auto"/>
        <w:ind w:left="1416"/>
      </w:pPr>
    </w:p>
    <w:p w:rsidR="008C718B" w:rsidRDefault="008C718B" w:rsidP="008E1BB1">
      <w:pPr>
        <w:pStyle w:val="Overskrift2"/>
      </w:pPr>
      <w:r>
        <w:t>10</w:t>
      </w:r>
      <w:r w:rsidR="007D621E" w:rsidRPr="00872151">
        <w:t xml:space="preserve">.0 </w:t>
      </w:r>
      <w:r>
        <w:t>Prosjekt/satsingar m.m.</w:t>
      </w:r>
    </w:p>
    <w:p w:rsidR="008C718B" w:rsidRPr="006C6052" w:rsidRDefault="008C718B" w:rsidP="003419A2">
      <w:pPr>
        <w:pStyle w:val="Overskrift3"/>
        <w:ind w:firstLine="708"/>
      </w:pPr>
      <w:r>
        <w:t xml:space="preserve">10.1 </w:t>
      </w:r>
      <w:r w:rsidRPr="006C6052">
        <w:t>Ny Giv</w:t>
      </w:r>
      <w:r w:rsidRPr="003419A2">
        <w:t xml:space="preserve"> – Overgangsprosjekt</w:t>
      </w:r>
    </w:p>
    <w:p w:rsidR="008C718B" w:rsidRPr="000367C7" w:rsidRDefault="008C718B" w:rsidP="008C718B">
      <w:pPr>
        <w:spacing w:after="0"/>
        <w:ind w:left="708" w:firstLine="708"/>
        <w:rPr>
          <w:b/>
          <w:color w:val="4F81BD" w:themeColor="accent1"/>
          <w:sz w:val="24"/>
          <w:szCs w:val="24"/>
        </w:rPr>
      </w:pPr>
      <w:r>
        <w:rPr>
          <w:szCs w:val="24"/>
        </w:rPr>
        <w:t>Målsetting for prosjektet:</w:t>
      </w:r>
    </w:p>
    <w:p w:rsidR="008C718B" w:rsidRDefault="008C718B" w:rsidP="008C718B">
      <w:pPr>
        <w:spacing w:after="0" w:line="240" w:lineRule="auto"/>
        <w:ind w:left="1416"/>
        <w:rPr>
          <w:szCs w:val="24"/>
        </w:rPr>
      </w:pPr>
      <w:r>
        <w:rPr>
          <w:szCs w:val="24"/>
        </w:rPr>
        <w:t>-samarbeid mellom kommune og fylkeskommune om tiltak for å betre elevane sine føresetnader for å fullføre og bestå vidaregåande opplæring.</w:t>
      </w:r>
    </w:p>
    <w:p w:rsidR="008C718B" w:rsidRDefault="008C718B" w:rsidP="008C718B">
      <w:pPr>
        <w:spacing w:after="0" w:line="240" w:lineRule="auto"/>
        <w:ind w:left="1416"/>
        <w:rPr>
          <w:szCs w:val="24"/>
        </w:rPr>
      </w:pPr>
      <w:r>
        <w:rPr>
          <w:szCs w:val="24"/>
        </w:rPr>
        <w:t>-betre motivasjonen til elevane slik at dei gjennomfører vidaregåande opplæring ved å styrke grunnleggande dugleikar.</w:t>
      </w:r>
    </w:p>
    <w:p w:rsidR="008C718B" w:rsidRDefault="008C718B" w:rsidP="00E871B4">
      <w:pPr>
        <w:spacing w:after="0" w:line="240" w:lineRule="auto"/>
        <w:ind w:left="1416"/>
        <w:rPr>
          <w:szCs w:val="24"/>
        </w:rPr>
      </w:pPr>
      <w:r>
        <w:rPr>
          <w:szCs w:val="24"/>
        </w:rPr>
        <w:t>Målgruppa i prosjektet er dei 10% svakast presterande elevane i kommunen etter 1.termin.</w:t>
      </w:r>
    </w:p>
    <w:p w:rsidR="008C718B" w:rsidRDefault="008C718B" w:rsidP="008C718B">
      <w:pPr>
        <w:spacing w:after="0" w:line="240" w:lineRule="auto"/>
        <w:ind w:left="708"/>
        <w:rPr>
          <w:szCs w:val="24"/>
        </w:rPr>
      </w:pPr>
    </w:p>
    <w:p w:rsidR="008C718B" w:rsidRDefault="008C718B" w:rsidP="008C718B">
      <w:pPr>
        <w:spacing w:after="0" w:line="240" w:lineRule="auto"/>
        <w:ind w:left="1416"/>
        <w:rPr>
          <w:szCs w:val="24"/>
        </w:rPr>
      </w:pPr>
      <w:r>
        <w:rPr>
          <w:szCs w:val="24"/>
        </w:rPr>
        <w:t>9 lærarar  frå ungdomsskulane deltar på 5 dagars intensiv kursing, før oppstart av Ny Giv våren 2013.</w:t>
      </w:r>
    </w:p>
    <w:p w:rsidR="008C718B" w:rsidRDefault="008C718B" w:rsidP="008C718B"/>
    <w:p w:rsidR="00CF2B37" w:rsidRDefault="00CF2B37" w:rsidP="008C718B"/>
    <w:p w:rsidR="00CF2B37" w:rsidRDefault="00CF2B37" w:rsidP="008C718B"/>
    <w:p w:rsidR="00CF2B37" w:rsidRDefault="00CF2B37" w:rsidP="008C718B"/>
    <w:p w:rsidR="00CF2B37" w:rsidRDefault="00CF2B37" w:rsidP="008C718B"/>
    <w:p w:rsidR="00CF2B37" w:rsidRDefault="00CF2B37" w:rsidP="008C718B"/>
    <w:p w:rsidR="008C718B" w:rsidRPr="003419A2" w:rsidRDefault="008C718B" w:rsidP="008C718B">
      <w:pPr>
        <w:pStyle w:val="Overskrift3"/>
        <w:ind w:firstLine="708"/>
        <w:rPr>
          <w:rFonts w:asciiTheme="minorHAnsi" w:hAnsiTheme="minorHAnsi" w:cstheme="minorHAnsi"/>
        </w:rPr>
      </w:pPr>
      <w:r w:rsidRPr="003419A2">
        <w:rPr>
          <w:rFonts w:asciiTheme="minorHAnsi" w:hAnsiTheme="minorHAnsi" w:cstheme="minorHAnsi"/>
        </w:rPr>
        <w:t>10.2 PALS – positiv atferd, støttande læringsmiljø og samhandling</w:t>
      </w:r>
      <w:r w:rsidRPr="003419A2">
        <w:rPr>
          <w:rFonts w:asciiTheme="minorHAnsi" w:hAnsiTheme="minorHAnsi" w:cstheme="minorHAnsi"/>
        </w:rPr>
        <w:tab/>
      </w:r>
    </w:p>
    <w:p w:rsidR="008C718B" w:rsidRDefault="008C718B" w:rsidP="003419A2">
      <w:pPr>
        <w:spacing w:after="0" w:line="240" w:lineRule="auto"/>
        <w:ind w:left="1416"/>
      </w:pPr>
      <w:r>
        <w:t>Dei 4 skulane som no har gjennomført 3 år med implementering av PALS, held fram med arbeidet.</w:t>
      </w:r>
    </w:p>
    <w:p w:rsidR="008C718B" w:rsidRDefault="008C718B" w:rsidP="008C718B">
      <w:pPr>
        <w:spacing w:after="0" w:line="240" w:lineRule="auto"/>
        <w:ind w:left="1416"/>
      </w:pPr>
      <w:r>
        <w:t>Programmet er ein modell som omfattar heile skulen for å styrke skulefagleg og sosial kompetanse hos elevane.</w:t>
      </w:r>
    </w:p>
    <w:p w:rsidR="008C718B" w:rsidRPr="008C718B" w:rsidRDefault="008C718B" w:rsidP="008C718B">
      <w:pPr>
        <w:spacing w:after="0" w:line="240" w:lineRule="auto"/>
        <w:ind w:left="1416"/>
      </w:pPr>
      <w:r>
        <w:t>Sunde, Halsnøy, Valen og Undarheim skule, meinar dei har god nytte av dette verktøyet i skulekvardagen.</w:t>
      </w:r>
    </w:p>
    <w:p w:rsidR="008C718B" w:rsidRDefault="00CC2853" w:rsidP="008C718B">
      <w:pPr>
        <w:pStyle w:val="Overskrift3"/>
        <w:ind w:firstLine="708"/>
        <w:rPr>
          <w:szCs w:val="24"/>
        </w:rPr>
      </w:pPr>
      <w:r w:rsidRPr="00A1061F">
        <w:rPr>
          <w:szCs w:val="24"/>
        </w:rPr>
        <w:tab/>
      </w:r>
      <w:r w:rsidRPr="00A1061F">
        <w:rPr>
          <w:szCs w:val="24"/>
        </w:rPr>
        <w:tab/>
      </w:r>
    </w:p>
    <w:p w:rsidR="008C718B" w:rsidRPr="00414583" w:rsidRDefault="008C718B" w:rsidP="008C718B">
      <w:pPr>
        <w:pStyle w:val="Overskrift3"/>
        <w:ind w:firstLine="708"/>
      </w:pPr>
      <w:r>
        <w:rPr>
          <w:szCs w:val="24"/>
        </w:rPr>
        <w:t xml:space="preserve">10.3 </w:t>
      </w:r>
      <w:r w:rsidRPr="00414583">
        <w:t xml:space="preserve">Vurdering for læring </w:t>
      </w:r>
    </w:p>
    <w:p w:rsidR="008C718B" w:rsidRPr="00155123" w:rsidRDefault="008C718B" w:rsidP="00155123">
      <w:pPr>
        <w:spacing w:after="0" w:line="240" w:lineRule="auto"/>
        <w:ind w:left="1416"/>
        <w:rPr>
          <w:sz w:val="24"/>
          <w:szCs w:val="24"/>
        </w:rPr>
      </w:pPr>
      <w:r>
        <w:rPr>
          <w:sz w:val="24"/>
          <w:szCs w:val="24"/>
        </w:rPr>
        <w:t xml:space="preserve">Kvinnherad kommune deltar i den nasjonale satsinga </w:t>
      </w:r>
      <w:r w:rsidRPr="004B194B">
        <w:rPr>
          <w:i/>
          <w:sz w:val="24"/>
          <w:szCs w:val="24"/>
        </w:rPr>
        <w:t>Vurdering for læring</w:t>
      </w:r>
      <w:r w:rsidR="00155123">
        <w:rPr>
          <w:sz w:val="24"/>
          <w:szCs w:val="24"/>
        </w:rPr>
        <w:t xml:space="preserve"> i lag med 4 andre </w:t>
      </w:r>
      <w:r>
        <w:rPr>
          <w:sz w:val="24"/>
          <w:szCs w:val="24"/>
        </w:rPr>
        <w:t xml:space="preserve">kommunar i Sunnhordland. Dei 4 skulane som er med frå Kvinnherad er  Ølve, Hatlestrand, Omvikdalen og Skarveland. </w:t>
      </w:r>
    </w:p>
    <w:p w:rsidR="008C718B" w:rsidRDefault="008C718B" w:rsidP="008C718B">
      <w:pPr>
        <w:spacing w:after="0" w:line="240" w:lineRule="auto"/>
        <w:ind w:left="1416"/>
        <w:rPr>
          <w:sz w:val="24"/>
          <w:szCs w:val="24"/>
        </w:rPr>
      </w:pPr>
      <w:r>
        <w:rPr>
          <w:sz w:val="24"/>
          <w:szCs w:val="24"/>
        </w:rPr>
        <w:t>Våren 2011 var 5 deltakarar i satsinga til Glasgow i Skottland på studietur. Dei besøkte fleire skular og fekk mange gode impulser til det vidare arbeidet med vurdering i eigen kommune og i eige klasserom.</w:t>
      </w:r>
    </w:p>
    <w:p w:rsidR="008C718B" w:rsidRDefault="008C718B" w:rsidP="008C718B">
      <w:pPr>
        <w:spacing w:after="0" w:line="240" w:lineRule="auto"/>
        <w:ind w:left="1416"/>
        <w:rPr>
          <w:sz w:val="24"/>
          <w:szCs w:val="24"/>
        </w:rPr>
      </w:pPr>
      <w:r>
        <w:rPr>
          <w:sz w:val="24"/>
          <w:szCs w:val="24"/>
        </w:rPr>
        <w:t>Deltakarskulane har vore samla til dialogkonferansar, kurs og nettverk gjennom heile året. Rådgivar  for skule i kommunen er prosjektleiar med 20% stilling, og kommunen er tilført midlar til dette arbeidet, ca.250.000 kr over 1 1/2 år.</w:t>
      </w:r>
    </w:p>
    <w:p w:rsidR="008C718B" w:rsidRDefault="008C718B" w:rsidP="008C718B">
      <w:pPr>
        <w:spacing w:after="0" w:line="240" w:lineRule="auto"/>
        <w:ind w:left="1416"/>
        <w:rPr>
          <w:sz w:val="24"/>
          <w:szCs w:val="24"/>
        </w:rPr>
      </w:pPr>
    </w:p>
    <w:p w:rsidR="008C718B" w:rsidRDefault="008C718B" w:rsidP="008C718B">
      <w:pPr>
        <w:spacing w:after="0" w:line="240" w:lineRule="auto"/>
        <w:ind w:left="1416"/>
        <w:rPr>
          <w:sz w:val="24"/>
          <w:szCs w:val="24"/>
        </w:rPr>
      </w:pPr>
      <w:r>
        <w:rPr>
          <w:sz w:val="24"/>
          <w:szCs w:val="24"/>
        </w:rPr>
        <w:t>Målsettinga i satsinga er å auke kunnskapen om vurdering og betre vurderingsarbeidet i klasserommet på alle skulane i kommunen.</w:t>
      </w:r>
    </w:p>
    <w:p w:rsidR="008C718B" w:rsidRDefault="008C718B" w:rsidP="008C718B">
      <w:pPr>
        <w:spacing w:after="0" w:line="240" w:lineRule="auto"/>
        <w:ind w:left="708" w:firstLine="708"/>
        <w:rPr>
          <w:sz w:val="24"/>
          <w:szCs w:val="24"/>
        </w:rPr>
      </w:pPr>
      <w:r>
        <w:rPr>
          <w:sz w:val="24"/>
          <w:szCs w:val="24"/>
        </w:rPr>
        <w:t xml:space="preserve">Les meir om </w:t>
      </w:r>
      <w:hyperlink r:id="rId25" w:history="1">
        <w:r w:rsidRPr="004B194B">
          <w:rPr>
            <w:rStyle w:val="Hyperkobling"/>
            <w:i/>
            <w:sz w:val="24"/>
            <w:szCs w:val="24"/>
          </w:rPr>
          <w:t>Vurdering for læring</w:t>
        </w:r>
      </w:hyperlink>
      <w:r>
        <w:rPr>
          <w:sz w:val="24"/>
          <w:szCs w:val="24"/>
        </w:rPr>
        <w:t xml:space="preserve"> på udir si nettside.</w:t>
      </w:r>
    </w:p>
    <w:p w:rsidR="008C718B" w:rsidRDefault="008C718B" w:rsidP="008C718B">
      <w:pPr>
        <w:ind w:left="708" w:firstLine="708"/>
        <w:rPr>
          <w:sz w:val="24"/>
          <w:szCs w:val="24"/>
        </w:rPr>
      </w:pPr>
      <w:r>
        <w:rPr>
          <w:noProof/>
          <w:lang w:eastAsia="nb-NO"/>
        </w:rPr>
        <w:drawing>
          <wp:anchor distT="0" distB="0" distL="114300" distR="114300" simplePos="0" relativeHeight="251704320" behindDoc="0" locked="0" layoutInCell="1" allowOverlap="1" wp14:anchorId="0E4EBA07" wp14:editId="7D4360A0">
            <wp:simplePos x="0" y="0"/>
            <wp:positionH relativeFrom="margin">
              <wp:posOffset>904875</wp:posOffset>
            </wp:positionH>
            <wp:positionV relativeFrom="margin">
              <wp:posOffset>4901565</wp:posOffset>
            </wp:positionV>
            <wp:extent cx="1503680" cy="1076325"/>
            <wp:effectExtent l="0" t="0" r="1270" b="9525"/>
            <wp:wrapSquare wrapText="bothSides"/>
            <wp:docPr id="3" name="Bilde 3" descr="C:\Users\k6334\Pictures\2012-05-10 2012\2012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6334\Pictures\2012-05-10 2012\2012 012.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03680" cy="1076325"/>
                    </a:xfrm>
                    <a:prstGeom prst="rect">
                      <a:avLst/>
                    </a:prstGeom>
                    <a:noFill/>
                    <a:ln>
                      <a:noFill/>
                    </a:ln>
                  </pic:spPr>
                </pic:pic>
              </a:graphicData>
            </a:graphic>
          </wp:anchor>
        </w:drawing>
      </w:r>
    </w:p>
    <w:p w:rsidR="008C718B" w:rsidRPr="000367C7" w:rsidRDefault="008C718B" w:rsidP="008C718B">
      <w:pPr>
        <w:rPr>
          <w:sz w:val="28"/>
          <w:szCs w:val="28"/>
        </w:rPr>
      </w:pPr>
    </w:p>
    <w:p w:rsidR="008C718B" w:rsidRDefault="008C718B" w:rsidP="008C718B">
      <w:pPr>
        <w:spacing w:after="0" w:line="240" w:lineRule="auto"/>
        <w:ind w:firstLine="708"/>
        <w:rPr>
          <w:sz w:val="28"/>
          <w:szCs w:val="28"/>
        </w:rPr>
      </w:pPr>
    </w:p>
    <w:p w:rsidR="008C718B" w:rsidRDefault="008C718B" w:rsidP="008C718B">
      <w:pPr>
        <w:spacing w:after="0" w:line="240" w:lineRule="auto"/>
        <w:ind w:firstLine="708"/>
        <w:rPr>
          <w:sz w:val="28"/>
          <w:szCs w:val="28"/>
        </w:rPr>
      </w:pPr>
    </w:p>
    <w:p w:rsidR="008C718B" w:rsidRDefault="008C718B" w:rsidP="008C718B">
      <w:pPr>
        <w:spacing w:after="0" w:line="240" w:lineRule="auto"/>
        <w:rPr>
          <w:sz w:val="20"/>
          <w:szCs w:val="20"/>
        </w:rPr>
      </w:pPr>
    </w:p>
    <w:p w:rsidR="00C57112" w:rsidRDefault="008C718B" w:rsidP="00E871B4">
      <w:pPr>
        <w:autoSpaceDE w:val="0"/>
        <w:autoSpaceDN w:val="0"/>
        <w:adjustRightInd w:val="0"/>
        <w:spacing w:after="0" w:line="240" w:lineRule="auto"/>
        <w:ind w:left="708" w:firstLine="708"/>
        <w:rPr>
          <w:szCs w:val="24"/>
        </w:rPr>
      </w:pPr>
      <w:r w:rsidRPr="00FD2749">
        <w:rPr>
          <w:sz w:val="20"/>
          <w:szCs w:val="20"/>
        </w:rPr>
        <w:t>Deltakarar frå Kvinnherad</w:t>
      </w:r>
      <w:r w:rsidRPr="00FD2749">
        <w:rPr>
          <w:sz w:val="20"/>
          <w:szCs w:val="20"/>
        </w:rPr>
        <w:tab/>
        <w:t xml:space="preserve">  </w:t>
      </w:r>
      <w:r>
        <w:rPr>
          <w:sz w:val="20"/>
          <w:szCs w:val="20"/>
        </w:rPr>
        <w:t>på studieturen</w:t>
      </w:r>
      <w:r w:rsidRPr="00FD2749">
        <w:rPr>
          <w:sz w:val="20"/>
          <w:szCs w:val="20"/>
        </w:rPr>
        <w:t xml:space="preserve">  </w:t>
      </w:r>
      <w:r w:rsidR="00EB1BCA">
        <w:rPr>
          <w:szCs w:val="24"/>
        </w:rPr>
        <w:tab/>
      </w:r>
    </w:p>
    <w:p w:rsidR="00CF2B37" w:rsidRPr="008C718B" w:rsidRDefault="00CF2B37" w:rsidP="00E871B4">
      <w:pPr>
        <w:autoSpaceDE w:val="0"/>
        <w:autoSpaceDN w:val="0"/>
        <w:adjustRightInd w:val="0"/>
        <w:spacing w:after="0" w:line="240" w:lineRule="auto"/>
        <w:ind w:left="708" w:firstLine="708"/>
        <w:rPr>
          <w:szCs w:val="24"/>
        </w:rPr>
      </w:pPr>
    </w:p>
    <w:p w:rsidR="00EB1BCA" w:rsidRPr="00414583" w:rsidRDefault="008C718B" w:rsidP="00872151">
      <w:pPr>
        <w:pStyle w:val="Overskrift3"/>
        <w:ind w:firstLine="708"/>
      </w:pPr>
      <w:r>
        <w:t xml:space="preserve">10.4 </w:t>
      </w:r>
      <w:r w:rsidR="00EB1BCA" w:rsidRPr="00414583">
        <w:t>Entreprenørskap</w:t>
      </w:r>
    </w:p>
    <w:p w:rsidR="00EB1BCA" w:rsidRDefault="00EB1BCA" w:rsidP="00EB1BCA">
      <w:pPr>
        <w:spacing w:after="0" w:line="240" w:lineRule="auto"/>
        <w:ind w:left="1416"/>
        <w:rPr>
          <w:rFonts w:cs="Arial"/>
          <w:bCs/>
          <w:color w:val="000000"/>
          <w:szCs w:val="24"/>
          <w:lang w:eastAsia="nb-NO"/>
        </w:rPr>
      </w:pPr>
      <w:r>
        <w:rPr>
          <w:rFonts w:cs="Arial"/>
          <w:bCs/>
          <w:color w:val="000000"/>
          <w:szCs w:val="24"/>
          <w:lang w:eastAsia="nb-NO"/>
        </w:rPr>
        <w:t xml:space="preserve">Våren 2012: </w:t>
      </w:r>
    </w:p>
    <w:p w:rsidR="00EB1BCA" w:rsidRDefault="00EB1BCA" w:rsidP="00EB1BCA">
      <w:pPr>
        <w:spacing w:after="0" w:line="240" w:lineRule="auto"/>
        <w:ind w:left="1416"/>
        <w:rPr>
          <w:rFonts w:cs="Arial"/>
          <w:bCs/>
          <w:color w:val="000000"/>
          <w:szCs w:val="24"/>
          <w:lang w:eastAsia="nb-NO"/>
        </w:rPr>
      </w:pPr>
      <w:r>
        <w:rPr>
          <w:rFonts w:cs="Arial"/>
          <w:bCs/>
          <w:color w:val="000000"/>
          <w:szCs w:val="24"/>
          <w:lang w:eastAsia="nb-NO"/>
        </w:rPr>
        <w:t>6.klassen ved Bringedalsbygda</w:t>
      </w:r>
      <w:r w:rsidRPr="00A1061F">
        <w:rPr>
          <w:rFonts w:cs="Arial"/>
          <w:bCs/>
          <w:color w:val="000000"/>
          <w:szCs w:val="24"/>
          <w:lang w:eastAsia="nb-NO"/>
        </w:rPr>
        <w:t xml:space="preserve"> skule deltok i prosjek</w:t>
      </w:r>
      <w:r>
        <w:rPr>
          <w:rFonts w:cs="Arial"/>
          <w:bCs/>
          <w:color w:val="000000"/>
          <w:szCs w:val="24"/>
          <w:lang w:eastAsia="nb-NO"/>
        </w:rPr>
        <w:t>tet ”Smartare energi”</w:t>
      </w:r>
      <w:r w:rsidRPr="00A1061F">
        <w:rPr>
          <w:rFonts w:cs="Arial"/>
          <w:bCs/>
          <w:color w:val="000000"/>
          <w:szCs w:val="24"/>
          <w:lang w:eastAsia="nb-NO"/>
        </w:rPr>
        <w:t xml:space="preserve">. </w:t>
      </w:r>
    </w:p>
    <w:p w:rsidR="00EB1BCA" w:rsidRPr="00EB1BCA" w:rsidRDefault="00EB1BCA" w:rsidP="00EB1BCA">
      <w:pPr>
        <w:spacing w:after="0" w:line="240" w:lineRule="auto"/>
        <w:ind w:left="1416"/>
        <w:rPr>
          <w:rFonts w:cs="Arial"/>
          <w:bCs/>
          <w:i/>
          <w:color w:val="000000"/>
          <w:szCs w:val="24"/>
          <w:lang w:eastAsia="nb-NO"/>
        </w:rPr>
      </w:pPr>
      <w:r>
        <w:rPr>
          <w:rFonts w:cs="Arial"/>
          <w:bCs/>
          <w:szCs w:val="24"/>
          <w:lang w:eastAsia="nb-NO"/>
        </w:rPr>
        <w:t xml:space="preserve">Ungdomsskulelevar ved </w:t>
      </w:r>
      <w:r w:rsidRPr="00A1061F">
        <w:rPr>
          <w:rFonts w:cs="Arial"/>
          <w:bCs/>
          <w:szCs w:val="24"/>
          <w:lang w:eastAsia="nb-NO"/>
        </w:rPr>
        <w:t xml:space="preserve"> </w:t>
      </w:r>
      <w:r>
        <w:rPr>
          <w:rFonts w:cs="Arial"/>
          <w:bCs/>
          <w:szCs w:val="24"/>
          <w:lang w:eastAsia="nb-NO"/>
        </w:rPr>
        <w:t xml:space="preserve">Åkra </w:t>
      </w:r>
      <w:r w:rsidRPr="00A1061F">
        <w:rPr>
          <w:rFonts w:cs="Arial"/>
          <w:bCs/>
          <w:szCs w:val="24"/>
          <w:lang w:eastAsia="nb-NO"/>
        </w:rPr>
        <w:t>skule</w:t>
      </w:r>
      <w:r>
        <w:rPr>
          <w:rFonts w:cs="Arial"/>
          <w:bCs/>
          <w:szCs w:val="24"/>
          <w:lang w:eastAsia="nb-NO"/>
        </w:rPr>
        <w:t xml:space="preserve"> hadde </w:t>
      </w:r>
      <w:r w:rsidRPr="006F55C3">
        <w:rPr>
          <w:rFonts w:cs="Arial"/>
          <w:bCs/>
          <w:i/>
          <w:szCs w:val="24"/>
          <w:lang w:eastAsia="nb-NO"/>
        </w:rPr>
        <w:t>Gründercamp</w:t>
      </w:r>
      <w:r w:rsidRPr="00A1061F">
        <w:rPr>
          <w:rFonts w:cs="Arial"/>
          <w:bCs/>
          <w:szCs w:val="24"/>
          <w:lang w:eastAsia="nb-NO"/>
        </w:rPr>
        <w:t xml:space="preserve"> </w:t>
      </w:r>
      <w:r>
        <w:rPr>
          <w:rFonts w:cs="Arial"/>
          <w:bCs/>
          <w:szCs w:val="24"/>
          <w:lang w:eastAsia="nb-NO"/>
        </w:rPr>
        <w:t>med SKL som samarbeidspartnar.</w:t>
      </w:r>
    </w:p>
    <w:p w:rsidR="00EB1BCA" w:rsidRDefault="00EB1BCA" w:rsidP="00EB1BCA">
      <w:pPr>
        <w:autoSpaceDE w:val="0"/>
        <w:autoSpaceDN w:val="0"/>
        <w:adjustRightInd w:val="0"/>
        <w:spacing w:after="0" w:line="240" w:lineRule="auto"/>
        <w:rPr>
          <w:szCs w:val="24"/>
        </w:rPr>
      </w:pPr>
    </w:p>
    <w:p w:rsidR="00EB1BCA" w:rsidRPr="002459ED" w:rsidRDefault="006F45CD" w:rsidP="00EB1BCA">
      <w:pPr>
        <w:spacing w:after="0" w:line="240" w:lineRule="auto"/>
        <w:ind w:left="708" w:firstLine="708"/>
        <w:rPr>
          <w:rFonts w:cs="Arial"/>
          <w:color w:val="000000"/>
          <w:szCs w:val="24"/>
          <w:lang w:eastAsia="nb-NO"/>
        </w:rPr>
      </w:pPr>
      <w:hyperlink r:id="rId27" w:history="1">
        <w:r w:rsidR="00EB1BCA" w:rsidRPr="002459ED">
          <w:rPr>
            <w:rFonts w:cs="Arial"/>
            <w:bCs/>
            <w:color w:val="0066FF"/>
            <w:szCs w:val="24"/>
            <w:u w:val="single"/>
            <w:lang w:eastAsia="nb-NO"/>
          </w:rPr>
          <w:t>Ungt Entreprenørskaps visjon</w:t>
        </w:r>
      </w:hyperlink>
      <w:r w:rsidR="00EB1BCA" w:rsidRPr="002459ED">
        <w:rPr>
          <w:rFonts w:cs="Arial"/>
          <w:bCs/>
          <w:color w:val="000000"/>
          <w:szCs w:val="24"/>
          <w:lang w:eastAsia="nb-NO"/>
        </w:rPr>
        <w:t>:</w:t>
      </w:r>
      <w:r w:rsidR="00EB1BCA" w:rsidRPr="002459ED">
        <w:rPr>
          <w:rFonts w:cs="Arial"/>
          <w:color w:val="000000"/>
          <w:szCs w:val="24"/>
          <w:lang w:eastAsia="nb-NO"/>
        </w:rPr>
        <w:t xml:space="preserve"> </w:t>
      </w:r>
    </w:p>
    <w:p w:rsidR="00DD6A15" w:rsidRPr="00414583" w:rsidRDefault="00EB1BCA" w:rsidP="00414583">
      <w:pPr>
        <w:spacing w:after="0" w:line="240" w:lineRule="auto"/>
        <w:ind w:left="1416"/>
        <w:rPr>
          <w:rFonts w:cs="Arial"/>
          <w:color w:val="000000"/>
          <w:szCs w:val="24"/>
          <w:shd w:val="clear" w:color="auto" w:fill="FFFFFF"/>
          <w:lang w:eastAsia="nb-NO"/>
        </w:rPr>
      </w:pPr>
      <w:r w:rsidRPr="00A1061F">
        <w:rPr>
          <w:rFonts w:cs="Arial"/>
          <w:color w:val="000000"/>
          <w:szCs w:val="24"/>
          <w:shd w:val="clear" w:color="auto" w:fill="FFFFFF"/>
          <w:lang w:eastAsia="nb-NO"/>
        </w:rPr>
        <w:t>”UE skal inspirere unge til å tenke nytt og til å skape verdier”</w:t>
      </w:r>
      <w:r w:rsidRPr="00A1061F">
        <w:rPr>
          <w:rFonts w:cs="Arial"/>
          <w:color w:val="000000"/>
          <w:szCs w:val="24"/>
          <w:shd w:val="clear" w:color="auto" w:fill="FFFFFF"/>
          <w:lang w:eastAsia="nb-NO"/>
        </w:rPr>
        <w:br/>
      </w:r>
      <w:r w:rsidRPr="00A1061F">
        <w:rPr>
          <w:rFonts w:cs="Arial"/>
          <w:color w:val="000000"/>
          <w:szCs w:val="24"/>
          <w:lang w:eastAsia="nb-NO"/>
        </w:rPr>
        <w:t>Ungt Entreprenørskap (UE) er en ideell, landsomfattende organisasjon som i samspill med skoleverket, næringslivet og andre aktører jobber for å utvikle barn og ungdoms kreativitet, skaperglede og tro på seg selv.</w:t>
      </w:r>
    </w:p>
    <w:p w:rsidR="008C718B" w:rsidRPr="00414583" w:rsidRDefault="00E871B4" w:rsidP="00E871B4">
      <w:pPr>
        <w:pStyle w:val="Overskrift3"/>
        <w:ind w:firstLine="708"/>
        <w:rPr>
          <w:szCs w:val="24"/>
        </w:rPr>
      </w:pPr>
      <w:r>
        <w:lastRenderedPageBreak/>
        <w:t xml:space="preserve">10.5 </w:t>
      </w:r>
      <w:r w:rsidR="008C718B" w:rsidRPr="00414583">
        <w:t>Den kulturelle skulesekken</w:t>
      </w:r>
    </w:p>
    <w:p w:rsidR="008C718B" w:rsidRPr="002459ED" w:rsidRDefault="008C718B" w:rsidP="008C718B">
      <w:pPr>
        <w:spacing w:after="0" w:line="240" w:lineRule="auto"/>
        <w:ind w:left="1416"/>
        <w:rPr>
          <w:rFonts w:cs="Frutiger LT 55 Roman"/>
          <w:color w:val="000000"/>
          <w:sz w:val="24"/>
          <w:szCs w:val="24"/>
        </w:rPr>
      </w:pPr>
      <w:r>
        <w:rPr>
          <w:rStyle w:val="A4"/>
          <w:sz w:val="24"/>
          <w:szCs w:val="24"/>
        </w:rPr>
        <w:t>Den kulturelle skulesekken</w:t>
      </w:r>
      <w:r w:rsidRPr="00A1061F">
        <w:rPr>
          <w:rStyle w:val="A4"/>
          <w:sz w:val="24"/>
          <w:szCs w:val="24"/>
        </w:rPr>
        <w:t xml:space="preserve"> er ei viktig kulturpolitisk satsing, som har som sitt fremste mål å gje barn i grunnskulen ein kulturell kapital og ein kulturell kompetanse innan </w:t>
      </w:r>
      <w:r w:rsidRPr="002459ED">
        <w:rPr>
          <w:rFonts w:cstheme="minorHAnsi"/>
          <w:color w:val="000000"/>
          <w:sz w:val="24"/>
          <w:szCs w:val="24"/>
        </w:rPr>
        <w:t xml:space="preserve">musikk, </w:t>
      </w:r>
      <w:r w:rsidRPr="002459ED">
        <w:rPr>
          <w:rFonts w:cstheme="minorHAnsi"/>
          <w:bCs/>
          <w:color w:val="000000"/>
          <w:sz w:val="24"/>
          <w:szCs w:val="24"/>
        </w:rPr>
        <w:t>visuell kunst, scenekunst, litteratur/ bibliotek, kulturarv/ kulturminne og film.</w:t>
      </w:r>
    </w:p>
    <w:p w:rsidR="008C718B" w:rsidRPr="00A1061F" w:rsidRDefault="008C718B" w:rsidP="008C718B">
      <w:pPr>
        <w:autoSpaceDE w:val="0"/>
        <w:autoSpaceDN w:val="0"/>
        <w:adjustRightInd w:val="0"/>
        <w:spacing w:after="0" w:line="240" w:lineRule="auto"/>
        <w:ind w:left="1068" w:firstLine="348"/>
        <w:rPr>
          <w:rStyle w:val="A4"/>
          <w:rFonts w:ascii="Frutiger LT 45 Light" w:hAnsi="Frutiger LT 45 Light" w:cs="Frutiger LT 45 Light"/>
          <w:sz w:val="24"/>
          <w:szCs w:val="24"/>
        </w:rPr>
      </w:pPr>
    </w:p>
    <w:p w:rsidR="008C718B" w:rsidRDefault="008C718B" w:rsidP="008C718B">
      <w:pPr>
        <w:spacing w:after="0" w:line="240" w:lineRule="auto"/>
        <w:ind w:left="1416"/>
        <w:rPr>
          <w:rStyle w:val="A4"/>
          <w:sz w:val="24"/>
          <w:szCs w:val="24"/>
        </w:rPr>
      </w:pPr>
      <w:r>
        <w:rPr>
          <w:rStyle w:val="A4"/>
          <w:sz w:val="24"/>
          <w:szCs w:val="24"/>
        </w:rPr>
        <w:t>I 2012</w:t>
      </w:r>
      <w:r w:rsidRPr="00A1061F">
        <w:rPr>
          <w:rStyle w:val="A4"/>
          <w:sz w:val="24"/>
          <w:szCs w:val="24"/>
        </w:rPr>
        <w:t xml:space="preserve"> har elevane i Kvinnherad deltatt på ei re</w:t>
      </w:r>
      <w:r>
        <w:rPr>
          <w:rStyle w:val="A4"/>
          <w:sz w:val="24"/>
          <w:szCs w:val="24"/>
        </w:rPr>
        <w:t>kkje ulike arrangement.</w:t>
      </w:r>
    </w:p>
    <w:p w:rsidR="008C718B" w:rsidRPr="00B92210" w:rsidRDefault="008C718B" w:rsidP="008C718B">
      <w:pPr>
        <w:spacing w:after="0" w:line="240" w:lineRule="auto"/>
        <w:ind w:left="1416"/>
        <w:rPr>
          <w:rStyle w:val="A4"/>
          <w:color w:val="FF0000"/>
          <w:sz w:val="24"/>
          <w:szCs w:val="24"/>
        </w:rPr>
      </w:pPr>
      <w:r>
        <w:rPr>
          <w:rStyle w:val="A4"/>
          <w:sz w:val="24"/>
          <w:szCs w:val="24"/>
        </w:rPr>
        <w:t xml:space="preserve"> </w:t>
      </w:r>
    </w:p>
    <w:p w:rsidR="008C718B" w:rsidRPr="00A1061F" w:rsidRDefault="008C718B" w:rsidP="008C718B">
      <w:pPr>
        <w:autoSpaceDE w:val="0"/>
        <w:autoSpaceDN w:val="0"/>
        <w:adjustRightInd w:val="0"/>
        <w:spacing w:after="0" w:line="240" w:lineRule="auto"/>
        <w:ind w:left="1416"/>
        <w:rPr>
          <w:szCs w:val="24"/>
        </w:rPr>
      </w:pPr>
      <w:r>
        <w:rPr>
          <w:rStyle w:val="A4"/>
          <w:color w:val="auto"/>
          <w:sz w:val="24"/>
          <w:szCs w:val="24"/>
        </w:rPr>
        <w:t xml:space="preserve">Fleire </w:t>
      </w:r>
      <w:r w:rsidRPr="00EB1BCA">
        <w:rPr>
          <w:rStyle w:val="A4"/>
          <w:color w:val="auto"/>
          <w:sz w:val="24"/>
          <w:szCs w:val="24"/>
        </w:rPr>
        <w:t xml:space="preserve"> skular har hatt besøk </w:t>
      </w:r>
      <w:r>
        <w:rPr>
          <w:rStyle w:val="A4"/>
          <w:color w:val="auto"/>
          <w:sz w:val="24"/>
          <w:szCs w:val="24"/>
        </w:rPr>
        <w:t>av kunstnaren Ian Garlant , der elevane får vere aktive og skape sine eigne kunstverk.</w:t>
      </w:r>
    </w:p>
    <w:p w:rsidR="00DD6A15" w:rsidRDefault="00DD6A15" w:rsidP="00DD6A15"/>
    <w:p w:rsidR="00414583" w:rsidRPr="006C6052" w:rsidRDefault="00E871B4" w:rsidP="00414583">
      <w:pPr>
        <w:spacing w:after="0"/>
        <w:ind w:firstLine="708"/>
        <w:rPr>
          <w:b/>
          <w:color w:val="4F81BD" w:themeColor="accent1"/>
          <w:szCs w:val="24"/>
        </w:rPr>
      </w:pPr>
      <w:r>
        <w:rPr>
          <w:b/>
          <w:color w:val="4F81BD" w:themeColor="accent1"/>
          <w:szCs w:val="24"/>
        </w:rPr>
        <w:t>10.6</w:t>
      </w:r>
      <w:r w:rsidR="008C718B">
        <w:rPr>
          <w:b/>
          <w:color w:val="4F81BD" w:themeColor="accent1"/>
          <w:szCs w:val="24"/>
        </w:rPr>
        <w:t xml:space="preserve"> </w:t>
      </w:r>
      <w:r w:rsidR="00414583" w:rsidRPr="006C6052">
        <w:rPr>
          <w:b/>
          <w:color w:val="4F81BD" w:themeColor="accent1"/>
          <w:szCs w:val="24"/>
        </w:rPr>
        <w:t xml:space="preserve">MOT i Kvinnherad   </w:t>
      </w:r>
    </w:p>
    <w:p w:rsidR="00414583" w:rsidRDefault="00414583" w:rsidP="00414583">
      <w:pPr>
        <w:spacing w:after="0"/>
        <w:ind w:left="1416"/>
        <w:rPr>
          <w:szCs w:val="24"/>
        </w:rPr>
      </w:pPr>
      <w:r w:rsidRPr="00A1061F">
        <w:rPr>
          <w:szCs w:val="24"/>
        </w:rPr>
        <w:t>MOT er ein haldningsskapande organisasjon som jobber for og med ungdom. MOT-arbeidet i ungdomsskulane våre er organisert frå kulturkontoret</w:t>
      </w:r>
      <w:r>
        <w:rPr>
          <w:szCs w:val="24"/>
        </w:rPr>
        <w:t xml:space="preserve">. </w:t>
      </w:r>
    </w:p>
    <w:p w:rsidR="00414583" w:rsidRPr="00A1061F" w:rsidRDefault="00414583" w:rsidP="00414583">
      <w:pPr>
        <w:ind w:left="1416"/>
        <w:rPr>
          <w:szCs w:val="24"/>
        </w:rPr>
      </w:pPr>
      <w:r>
        <w:rPr>
          <w:szCs w:val="24"/>
        </w:rPr>
        <w:t xml:space="preserve">Skuleåret 2012-2013 startar prosjektet </w:t>
      </w:r>
      <w:r w:rsidRPr="007254AA">
        <w:rPr>
          <w:i/>
          <w:szCs w:val="24"/>
        </w:rPr>
        <w:t>Ungdom med MOT</w:t>
      </w:r>
      <w:r>
        <w:rPr>
          <w:szCs w:val="24"/>
        </w:rPr>
        <w:t xml:space="preserve"> opp i Kvinnherad. 9.klasseelevar blir kursa og får ansvar for MOT opplegg på 7.trinn.</w:t>
      </w:r>
    </w:p>
    <w:p w:rsidR="008E1BB1" w:rsidRDefault="00414583" w:rsidP="008E1BB1">
      <w:pPr>
        <w:ind w:left="1416"/>
        <w:rPr>
          <w:szCs w:val="24"/>
        </w:rPr>
      </w:pPr>
      <w:r w:rsidRPr="00A1061F">
        <w:rPr>
          <w:szCs w:val="24"/>
        </w:rPr>
        <w:t>MOT arbeidet er viktig i det førebyggande arbeidet med elevane sitt psykososiale</w:t>
      </w:r>
      <w:r w:rsidR="008E1BB1">
        <w:rPr>
          <w:szCs w:val="24"/>
        </w:rPr>
        <w:t xml:space="preserve"> </w:t>
      </w:r>
      <w:r w:rsidR="008E1BB1" w:rsidRPr="00A1061F">
        <w:rPr>
          <w:szCs w:val="24"/>
        </w:rPr>
        <w:t>læringsmiljø.</w:t>
      </w:r>
      <w:r w:rsidR="008E1BB1">
        <w:rPr>
          <w:szCs w:val="24"/>
        </w:rPr>
        <w:t xml:space="preserve"> </w:t>
      </w:r>
      <w:r w:rsidR="008E1BB1" w:rsidRPr="00A1061F">
        <w:rPr>
          <w:b/>
          <w:szCs w:val="24"/>
        </w:rPr>
        <w:t>(</w:t>
      </w:r>
      <w:hyperlink r:id="rId28" w:history="1">
        <w:r w:rsidR="008E1BB1" w:rsidRPr="00A1061F">
          <w:rPr>
            <w:rStyle w:val="Hyperkobling"/>
            <w:szCs w:val="24"/>
          </w:rPr>
          <w:t>www.mot.no</w:t>
        </w:r>
      </w:hyperlink>
      <w:r w:rsidR="008E1BB1" w:rsidRPr="00A1061F">
        <w:rPr>
          <w:szCs w:val="24"/>
        </w:rPr>
        <w:t>)</w:t>
      </w:r>
    </w:p>
    <w:p w:rsidR="00414583" w:rsidRPr="00A1061F" w:rsidRDefault="00414583" w:rsidP="008E1BB1">
      <w:pPr>
        <w:ind w:left="1416"/>
        <w:rPr>
          <w:szCs w:val="24"/>
        </w:rPr>
      </w:pPr>
      <w:r w:rsidRPr="00A1061F">
        <w:rPr>
          <w:szCs w:val="24"/>
        </w:rPr>
        <w:t xml:space="preserve"> </w:t>
      </w:r>
      <w:r w:rsidR="008E1BB1" w:rsidRPr="00A1061F">
        <w:rPr>
          <w:rFonts w:ascii="Arial" w:hAnsi="Arial" w:cs="Arial"/>
          <w:noProof/>
          <w:color w:val="111111"/>
          <w:szCs w:val="24"/>
          <w:lang w:eastAsia="nb-NO"/>
        </w:rPr>
        <w:drawing>
          <wp:inline distT="0" distB="0" distL="0" distR="0" wp14:anchorId="5FE31EF8" wp14:editId="27280309">
            <wp:extent cx="1594216" cy="859198"/>
            <wp:effectExtent l="0" t="0" r="0" b="0"/>
            <wp:docPr id="41" name="Bilde 41" descr="http://www.mot.no/projec/grafikk/site/sourc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t.no/projec/grafikk/site/source_01.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97250" cy="860833"/>
                    </a:xfrm>
                    <a:prstGeom prst="rect">
                      <a:avLst/>
                    </a:prstGeom>
                    <a:noFill/>
                    <a:ln>
                      <a:noFill/>
                    </a:ln>
                  </pic:spPr>
                </pic:pic>
              </a:graphicData>
            </a:graphic>
          </wp:inline>
        </w:drawing>
      </w:r>
      <w:r w:rsidR="008E1BB1">
        <w:rPr>
          <w:szCs w:val="24"/>
        </w:rPr>
        <w:t xml:space="preserve">              </w:t>
      </w:r>
    </w:p>
    <w:p w:rsidR="00E871B4" w:rsidRPr="00C77351" w:rsidRDefault="00414583" w:rsidP="00C77351">
      <w:pPr>
        <w:ind w:left="708"/>
        <w:rPr>
          <w:rStyle w:val="Overskrift3Tegn"/>
          <w:rFonts w:asciiTheme="minorHAnsi" w:eastAsiaTheme="minorHAnsi" w:hAnsiTheme="minorHAnsi" w:cstheme="minorBidi"/>
          <w:b w:val="0"/>
          <w:bCs w:val="0"/>
          <w:color w:val="auto"/>
          <w:szCs w:val="24"/>
        </w:rPr>
      </w:pPr>
      <w:r>
        <w:rPr>
          <w:szCs w:val="24"/>
        </w:rPr>
        <w:tab/>
      </w:r>
      <w:r>
        <w:rPr>
          <w:szCs w:val="24"/>
        </w:rPr>
        <w:tab/>
      </w:r>
    </w:p>
    <w:p w:rsidR="00E871B4" w:rsidRDefault="00E871B4" w:rsidP="00414583">
      <w:pPr>
        <w:spacing w:after="0"/>
        <w:ind w:firstLine="708"/>
        <w:rPr>
          <w:rStyle w:val="Overskrift3Tegn"/>
        </w:rPr>
      </w:pPr>
    </w:p>
    <w:p w:rsidR="00CF2B37" w:rsidRDefault="00CF2B37" w:rsidP="00414583">
      <w:pPr>
        <w:spacing w:after="0"/>
        <w:ind w:firstLine="708"/>
        <w:rPr>
          <w:rStyle w:val="Overskrift3Tegn"/>
        </w:rPr>
      </w:pPr>
    </w:p>
    <w:p w:rsidR="00CF2B37" w:rsidRDefault="00CF2B37" w:rsidP="00414583">
      <w:pPr>
        <w:spacing w:after="0"/>
        <w:ind w:firstLine="708"/>
        <w:rPr>
          <w:rStyle w:val="Overskrift3Tegn"/>
        </w:rPr>
      </w:pPr>
    </w:p>
    <w:p w:rsidR="00E871B4" w:rsidRDefault="00E871B4" w:rsidP="00C77351">
      <w:pPr>
        <w:pStyle w:val="Overskrift2"/>
      </w:pPr>
      <w:r w:rsidRPr="00C77351">
        <w:rPr>
          <w:rStyle w:val="Overskrift3Tegn"/>
          <w:b/>
        </w:rPr>
        <w:t>11</w:t>
      </w:r>
      <w:r w:rsidR="00414583" w:rsidRPr="00C77351">
        <w:rPr>
          <w:rStyle w:val="Overskrift3Tegn"/>
          <w:b/>
        </w:rPr>
        <w:t>.0.</w:t>
      </w:r>
      <w:r w:rsidR="00414583">
        <w:t xml:space="preserve"> </w:t>
      </w:r>
      <w:r w:rsidR="006C6052" w:rsidRPr="006C6052">
        <w:t>Internasjonalt samarbeid</w:t>
      </w:r>
    </w:p>
    <w:p w:rsidR="00E871B4" w:rsidRDefault="00E871B4" w:rsidP="00E871B4">
      <w:pPr>
        <w:spacing w:after="0"/>
        <w:ind w:firstLine="708"/>
        <w:rPr>
          <w:b/>
          <w:color w:val="4F81BD" w:themeColor="accent1"/>
          <w:sz w:val="24"/>
          <w:szCs w:val="24"/>
        </w:rPr>
      </w:pPr>
    </w:p>
    <w:p w:rsidR="00CF2B37" w:rsidRPr="00414583" w:rsidRDefault="00CF2B37" w:rsidP="00CF2B37">
      <w:pPr>
        <w:pStyle w:val="Overskrift3"/>
        <w:ind w:firstLine="708"/>
      </w:pPr>
      <w:r>
        <w:t xml:space="preserve">11.1  </w:t>
      </w:r>
      <w:r w:rsidRPr="00414583">
        <w:t>Hospitering på skule i Skottland</w:t>
      </w:r>
    </w:p>
    <w:p w:rsidR="00CF2B37" w:rsidRDefault="00CF2B37" w:rsidP="00CF2B37">
      <w:pPr>
        <w:spacing w:after="0" w:line="240" w:lineRule="auto"/>
        <w:ind w:left="1416"/>
        <w:rPr>
          <w:szCs w:val="24"/>
        </w:rPr>
      </w:pPr>
      <w:r w:rsidRPr="001F4DC2">
        <w:rPr>
          <w:szCs w:val="24"/>
        </w:rPr>
        <w:t xml:space="preserve">Åkra skule har inngått ein avtale med ein skule i Skottland – Lochgilphead. Elevane på 10. trinn hospiterer på skulen i Skottland i ein månad, og bur privat. Dei har med seg lærar frå heimeskulen. </w:t>
      </w:r>
    </w:p>
    <w:p w:rsidR="00CF2B37" w:rsidRPr="001F4DC2" w:rsidRDefault="00CF2B37" w:rsidP="00CF2B37">
      <w:pPr>
        <w:spacing w:after="0" w:line="240" w:lineRule="auto"/>
        <w:ind w:left="708" w:firstLine="708"/>
        <w:rPr>
          <w:szCs w:val="24"/>
        </w:rPr>
      </w:pPr>
      <w:r w:rsidRPr="001F4DC2">
        <w:rPr>
          <w:szCs w:val="24"/>
        </w:rPr>
        <w:t xml:space="preserve">I juni var lærarar og elevar frå skulen i Lochgilpead på besøk i Åkra. </w:t>
      </w:r>
    </w:p>
    <w:p w:rsidR="00CF2B37" w:rsidRDefault="00CF2B37" w:rsidP="00E871B4">
      <w:pPr>
        <w:spacing w:after="0"/>
        <w:ind w:firstLine="708"/>
        <w:rPr>
          <w:b/>
          <w:color w:val="4F81BD" w:themeColor="accent1"/>
          <w:sz w:val="24"/>
          <w:szCs w:val="24"/>
        </w:rPr>
      </w:pPr>
    </w:p>
    <w:p w:rsidR="00CF2B37" w:rsidRPr="00A1061F" w:rsidRDefault="00CF2B37" w:rsidP="00CF2B37">
      <w:pPr>
        <w:spacing w:after="0" w:line="240" w:lineRule="auto"/>
        <w:rPr>
          <w:szCs w:val="24"/>
        </w:rPr>
      </w:pPr>
    </w:p>
    <w:p w:rsidR="00CF2B37" w:rsidRPr="00CF2B37" w:rsidRDefault="00CF2B37" w:rsidP="00CF2B37">
      <w:pPr>
        <w:pStyle w:val="Overskrift3"/>
        <w:ind w:firstLine="708"/>
      </w:pPr>
      <w:r w:rsidRPr="00CF2B37">
        <w:t>11.2 San Lucas Toliman</w:t>
      </w:r>
    </w:p>
    <w:p w:rsidR="00CF2B37" w:rsidRPr="00C57112" w:rsidRDefault="00CF2B37" w:rsidP="00CF2B37">
      <w:pPr>
        <w:spacing w:after="0" w:line="240" w:lineRule="auto"/>
        <w:ind w:left="1416"/>
        <w:rPr>
          <w:szCs w:val="24"/>
        </w:rPr>
      </w:pPr>
      <w:r>
        <w:rPr>
          <w:szCs w:val="24"/>
        </w:rPr>
        <w:t xml:space="preserve">Det er fleire skular i kommunen som har opplegg knytt til </w:t>
      </w:r>
      <w:r w:rsidRPr="00A1061F">
        <w:rPr>
          <w:szCs w:val="24"/>
        </w:rPr>
        <w:t xml:space="preserve"> venskapskommune vår i Guatamala</w:t>
      </w:r>
      <w:r>
        <w:rPr>
          <w:szCs w:val="24"/>
        </w:rPr>
        <w:t>, San Lucas Toliman. Skulane Valen, Sunde og Undarheim deltar i eit skuleretta samarbeid og elevane skriv brev til kvarandre.</w:t>
      </w:r>
    </w:p>
    <w:p w:rsidR="00CF2B37" w:rsidRDefault="00CF2B37" w:rsidP="00E871B4">
      <w:pPr>
        <w:spacing w:after="0"/>
        <w:ind w:firstLine="708"/>
        <w:rPr>
          <w:b/>
          <w:color w:val="4F81BD" w:themeColor="accent1"/>
          <w:sz w:val="24"/>
          <w:szCs w:val="24"/>
        </w:rPr>
      </w:pPr>
    </w:p>
    <w:p w:rsidR="00CF2B37" w:rsidRDefault="00CF2B37" w:rsidP="00CF2B37">
      <w:pPr>
        <w:spacing w:after="0"/>
        <w:rPr>
          <w:b/>
          <w:color w:val="4F81BD" w:themeColor="accent1"/>
          <w:szCs w:val="24"/>
        </w:rPr>
      </w:pPr>
    </w:p>
    <w:p w:rsidR="006C6052" w:rsidRPr="00E871B4" w:rsidRDefault="00CF2B37" w:rsidP="00CF2B37">
      <w:pPr>
        <w:pStyle w:val="Overskrift3"/>
        <w:ind w:firstLine="708"/>
      </w:pPr>
      <w:r>
        <w:lastRenderedPageBreak/>
        <w:t>11.3</w:t>
      </w:r>
      <w:r w:rsidR="00E871B4" w:rsidRPr="00E871B4">
        <w:t xml:space="preserve"> </w:t>
      </w:r>
      <w:r w:rsidR="006C6052" w:rsidRPr="00E871B4">
        <w:t>Comenius Regio partnerships</w:t>
      </w:r>
    </w:p>
    <w:p w:rsidR="006C6052" w:rsidRPr="004318DE" w:rsidRDefault="006C6052" w:rsidP="004318DE">
      <w:pPr>
        <w:spacing w:after="0"/>
        <w:ind w:left="708" w:firstLine="708"/>
        <w:rPr>
          <w:color w:val="4F81BD" w:themeColor="accent1"/>
          <w:szCs w:val="24"/>
        </w:rPr>
      </w:pPr>
      <w:r w:rsidRPr="00A1061F">
        <w:rPr>
          <w:rFonts w:cs="Shruti"/>
          <w:szCs w:val="24"/>
        </w:rPr>
        <w:t>Tittelen på Comenius Regio prosjektet i Kvinnherad :</w:t>
      </w:r>
    </w:p>
    <w:p w:rsidR="006C6052" w:rsidRPr="00A1061F" w:rsidRDefault="006C6052" w:rsidP="006C6052">
      <w:pPr>
        <w:spacing w:after="0" w:line="240" w:lineRule="auto"/>
        <w:ind w:left="1416"/>
        <w:rPr>
          <w:rFonts w:cs="Shruti"/>
          <w:szCs w:val="24"/>
        </w:rPr>
      </w:pPr>
      <w:r w:rsidRPr="00A1061F">
        <w:rPr>
          <w:rFonts w:cs="Shruti"/>
          <w:szCs w:val="24"/>
          <w:lang w:val="en-US"/>
        </w:rPr>
        <w:t xml:space="preserve">”Intergenerational approach to reduce functional illiteracy.” </w:t>
      </w:r>
      <w:r w:rsidRPr="00A1061F">
        <w:rPr>
          <w:rFonts w:cs="Shruti"/>
          <w:szCs w:val="24"/>
        </w:rPr>
        <w:t>(</w:t>
      </w:r>
      <w:r>
        <w:rPr>
          <w:rFonts w:cs="Shruti"/>
          <w:szCs w:val="24"/>
        </w:rPr>
        <w:t xml:space="preserve">Auke lesekompetanse på tvers av </w:t>
      </w:r>
      <w:r w:rsidRPr="00A1061F">
        <w:rPr>
          <w:rFonts w:cs="Shruti"/>
          <w:szCs w:val="24"/>
        </w:rPr>
        <w:t>generasjonane)</w:t>
      </w:r>
    </w:p>
    <w:p w:rsidR="006C6052" w:rsidRDefault="006C6052" w:rsidP="006C6052">
      <w:pPr>
        <w:spacing w:after="0" w:line="240" w:lineRule="auto"/>
        <w:ind w:left="1416"/>
        <w:rPr>
          <w:rFonts w:cs="Shruti"/>
          <w:szCs w:val="24"/>
        </w:rPr>
      </w:pPr>
      <w:r>
        <w:rPr>
          <w:rFonts w:cs="Shruti"/>
          <w:szCs w:val="24"/>
        </w:rPr>
        <w:t xml:space="preserve">Vi </w:t>
      </w:r>
      <w:r w:rsidRPr="00A1061F">
        <w:rPr>
          <w:rFonts w:cs="Shruti"/>
          <w:szCs w:val="24"/>
        </w:rPr>
        <w:t>samarbeide</w:t>
      </w:r>
      <w:r>
        <w:rPr>
          <w:rFonts w:cs="Shruti"/>
          <w:szCs w:val="24"/>
        </w:rPr>
        <w:t>r med kommunen Ormoz</w:t>
      </w:r>
      <w:r w:rsidRPr="00A1061F">
        <w:rPr>
          <w:rFonts w:cs="Shruti"/>
          <w:szCs w:val="24"/>
        </w:rPr>
        <w:t xml:space="preserve"> i Slov</w:t>
      </w:r>
      <w:r>
        <w:rPr>
          <w:rFonts w:cs="Shruti"/>
          <w:szCs w:val="24"/>
        </w:rPr>
        <w:t xml:space="preserve">enia om ulike tema som utgangspunkt for kontakt mellom generasjonane: “Gurine”, eldrekafé på skulen, elevar underheld med song og opplesing  for dei eldre og har samarbeid om oppskriftshefte om fisk, </w:t>
      </w:r>
      <w:r w:rsidRPr="00EB1BCA">
        <w:rPr>
          <w:rFonts w:cs="Shruti"/>
          <w:i/>
          <w:szCs w:val="24"/>
        </w:rPr>
        <w:t>Knaskefisk</w:t>
      </w:r>
      <w:r>
        <w:rPr>
          <w:rFonts w:cs="Shruti"/>
          <w:i/>
          <w:szCs w:val="24"/>
        </w:rPr>
        <w:t>.</w:t>
      </w:r>
    </w:p>
    <w:p w:rsidR="006C6052" w:rsidRDefault="006C6052" w:rsidP="006C6052">
      <w:pPr>
        <w:spacing w:after="0" w:line="240" w:lineRule="auto"/>
        <w:ind w:left="2124"/>
        <w:rPr>
          <w:rFonts w:cs="Shruti"/>
          <w:szCs w:val="24"/>
        </w:rPr>
      </w:pPr>
    </w:p>
    <w:p w:rsidR="006C6052" w:rsidRPr="00A1061F" w:rsidRDefault="006C6052" w:rsidP="006C6052">
      <w:pPr>
        <w:spacing w:after="0" w:line="240" w:lineRule="auto"/>
        <w:ind w:left="708" w:firstLine="708"/>
        <w:rPr>
          <w:rFonts w:cs="Shruti"/>
          <w:szCs w:val="24"/>
        </w:rPr>
      </w:pPr>
      <w:r w:rsidRPr="00A1061F">
        <w:rPr>
          <w:rFonts w:cs="Shruti"/>
          <w:szCs w:val="24"/>
        </w:rPr>
        <w:t>Desse kommunale institusjonane deltar i prosjektet</w:t>
      </w:r>
      <w:r w:rsidR="00155123">
        <w:rPr>
          <w:rFonts w:cs="Shruti"/>
          <w:szCs w:val="24"/>
        </w:rPr>
        <w:t xml:space="preserve"> som er finansiert av EU</w:t>
      </w:r>
      <w:r w:rsidRPr="00A1061F">
        <w:rPr>
          <w:rFonts w:cs="Shruti"/>
          <w:szCs w:val="24"/>
        </w:rPr>
        <w:t>:</w:t>
      </w:r>
    </w:p>
    <w:p w:rsidR="006C6052" w:rsidRDefault="006C6052" w:rsidP="00E871B4">
      <w:pPr>
        <w:spacing w:after="0" w:line="240" w:lineRule="auto"/>
        <w:ind w:left="1416"/>
        <w:rPr>
          <w:rFonts w:cs="Shruti"/>
          <w:szCs w:val="24"/>
        </w:rPr>
      </w:pPr>
      <w:r w:rsidRPr="00A1061F">
        <w:rPr>
          <w:rFonts w:cs="Shruti"/>
          <w:szCs w:val="24"/>
        </w:rPr>
        <w:t>Malmanger skule, Rosendal</w:t>
      </w:r>
      <w:r w:rsidR="00155123">
        <w:rPr>
          <w:rFonts w:cs="Shruti"/>
          <w:szCs w:val="24"/>
        </w:rPr>
        <w:t xml:space="preserve"> ungdomsskule, Rosendalstunet, B</w:t>
      </w:r>
      <w:r w:rsidRPr="00A1061F">
        <w:rPr>
          <w:rFonts w:cs="Shruti"/>
          <w:szCs w:val="24"/>
        </w:rPr>
        <w:t xml:space="preserve">iblioteket </w:t>
      </w:r>
      <w:r w:rsidR="00155123">
        <w:rPr>
          <w:rFonts w:cs="Shruti"/>
          <w:szCs w:val="24"/>
        </w:rPr>
        <w:t>på Husnes og F</w:t>
      </w:r>
      <w:r w:rsidRPr="00A1061F">
        <w:rPr>
          <w:rFonts w:cs="Shruti"/>
          <w:szCs w:val="24"/>
        </w:rPr>
        <w:t>rivilligsentralen.</w:t>
      </w:r>
    </w:p>
    <w:p w:rsidR="00073F94" w:rsidRDefault="00CF2B37" w:rsidP="00C77351">
      <w:pPr>
        <w:spacing w:after="0" w:line="240" w:lineRule="auto"/>
        <w:ind w:left="4956"/>
        <w:rPr>
          <w:rFonts w:cs="Shruti"/>
          <w:szCs w:val="24"/>
        </w:rPr>
      </w:pPr>
      <w:r>
        <w:rPr>
          <w:rFonts w:cs="Shruti"/>
          <w:noProof/>
          <w:szCs w:val="24"/>
          <w:lang w:eastAsia="nb-NO"/>
        </w:rPr>
        <w:drawing>
          <wp:anchor distT="0" distB="0" distL="114300" distR="114300" simplePos="0" relativeHeight="251700224" behindDoc="0" locked="0" layoutInCell="1" allowOverlap="1" wp14:anchorId="1551314D" wp14:editId="66DD0893">
            <wp:simplePos x="0" y="0"/>
            <wp:positionH relativeFrom="margin">
              <wp:posOffset>928370</wp:posOffset>
            </wp:positionH>
            <wp:positionV relativeFrom="margin">
              <wp:posOffset>2357120</wp:posOffset>
            </wp:positionV>
            <wp:extent cx="1912620" cy="1433830"/>
            <wp:effectExtent l="0" t="0" r="0" b="0"/>
            <wp:wrapSquare wrapText="bothSides"/>
            <wp:docPr id="9" name="Bilde 9" descr="C:\Users\k6334\Pictures\2012-06-04 Våren 2012\Våren 2012 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6334\Pictures\2012-06-04 Våren 2012\Våren 2012 047.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12620" cy="1433830"/>
                    </a:xfrm>
                    <a:prstGeom prst="rect">
                      <a:avLst/>
                    </a:prstGeom>
                    <a:noFill/>
                    <a:ln>
                      <a:noFill/>
                    </a:ln>
                  </pic:spPr>
                </pic:pic>
              </a:graphicData>
            </a:graphic>
          </wp:anchor>
        </w:drawing>
      </w:r>
    </w:p>
    <w:p w:rsidR="00073F94" w:rsidRDefault="00073F94" w:rsidP="00073F94">
      <w:pPr>
        <w:spacing w:after="0" w:line="240" w:lineRule="auto"/>
        <w:ind w:left="4956"/>
        <w:rPr>
          <w:rFonts w:cs="Shruti"/>
          <w:szCs w:val="24"/>
        </w:rPr>
      </w:pPr>
    </w:p>
    <w:p w:rsidR="00414583" w:rsidRPr="004318DE" w:rsidRDefault="006C6052" w:rsidP="00073F94">
      <w:pPr>
        <w:spacing w:after="0" w:line="240" w:lineRule="auto"/>
        <w:ind w:left="4956"/>
        <w:rPr>
          <w:rFonts w:cs="Shruti"/>
          <w:szCs w:val="24"/>
        </w:rPr>
      </w:pPr>
      <w:r>
        <w:rPr>
          <w:rFonts w:cs="Shruti"/>
          <w:szCs w:val="24"/>
        </w:rPr>
        <w:t>Deltakarane frå Slovenia var på besøk i Rosendal våren 2012, og 5 deltakarar frå Kvinnherad var i Ormoz om hausten.</w:t>
      </w:r>
    </w:p>
    <w:p w:rsidR="00414583" w:rsidRDefault="00414583" w:rsidP="006C6052">
      <w:pPr>
        <w:spacing w:after="0" w:line="240" w:lineRule="auto"/>
        <w:rPr>
          <w:b/>
          <w:szCs w:val="24"/>
        </w:rPr>
      </w:pPr>
    </w:p>
    <w:p w:rsidR="00414583" w:rsidRDefault="00414583" w:rsidP="006C6052">
      <w:pPr>
        <w:spacing w:after="0" w:line="240" w:lineRule="auto"/>
        <w:rPr>
          <w:b/>
          <w:szCs w:val="24"/>
        </w:rPr>
      </w:pPr>
    </w:p>
    <w:p w:rsidR="004318DE" w:rsidRDefault="004318DE" w:rsidP="008A58D2">
      <w:pPr>
        <w:spacing w:after="0" w:line="240" w:lineRule="auto"/>
        <w:rPr>
          <w:b/>
          <w:color w:val="4F81BD" w:themeColor="accent1"/>
          <w:szCs w:val="24"/>
        </w:rPr>
      </w:pPr>
    </w:p>
    <w:p w:rsidR="006C6052" w:rsidRPr="00A1061F" w:rsidRDefault="006C6052" w:rsidP="00155123">
      <w:pPr>
        <w:spacing w:after="0" w:line="240" w:lineRule="auto"/>
        <w:rPr>
          <w:szCs w:val="24"/>
        </w:rPr>
      </w:pPr>
    </w:p>
    <w:p w:rsidR="006C6052" w:rsidRDefault="006C6052" w:rsidP="006C6052">
      <w:pPr>
        <w:spacing w:after="0" w:line="240" w:lineRule="auto"/>
        <w:rPr>
          <w:szCs w:val="24"/>
        </w:rPr>
      </w:pPr>
    </w:p>
    <w:p w:rsidR="004318DE" w:rsidRDefault="004318DE" w:rsidP="006C6052">
      <w:pPr>
        <w:spacing w:after="0" w:line="240" w:lineRule="auto"/>
        <w:rPr>
          <w:b/>
          <w:color w:val="4F81BD" w:themeColor="accent1"/>
          <w:szCs w:val="24"/>
        </w:rPr>
      </w:pPr>
    </w:p>
    <w:p w:rsidR="00C77351" w:rsidRDefault="00C77351" w:rsidP="006C6052">
      <w:pPr>
        <w:spacing w:after="0" w:line="240" w:lineRule="auto"/>
        <w:rPr>
          <w:b/>
          <w:color w:val="4F81BD" w:themeColor="accent1"/>
          <w:szCs w:val="24"/>
        </w:rPr>
      </w:pPr>
    </w:p>
    <w:p w:rsidR="006C6052" w:rsidRDefault="006C6052" w:rsidP="006C6052">
      <w:pPr>
        <w:spacing w:after="0" w:line="240" w:lineRule="auto"/>
        <w:rPr>
          <w:szCs w:val="24"/>
        </w:rPr>
      </w:pPr>
    </w:p>
    <w:p w:rsidR="006C6052" w:rsidRPr="00A1061F" w:rsidRDefault="006C6052" w:rsidP="006C6052">
      <w:pPr>
        <w:spacing w:after="0" w:line="240" w:lineRule="auto"/>
        <w:rPr>
          <w:szCs w:val="24"/>
        </w:rPr>
      </w:pPr>
    </w:p>
    <w:p w:rsidR="006C6052" w:rsidRPr="00414583" w:rsidRDefault="00155123" w:rsidP="006C6052">
      <w:pPr>
        <w:spacing w:after="0" w:line="240" w:lineRule="auto"/>
        <w:ind w:firstLine="708"/>
        <w:rPr>
          <w:b/>
          <w:color w:val="4F81BD" w:themeColor="accent1"/>
          <w:szCs w:val="24"/>
        </w:rPr>
      </w:pPr>
      <w:r>
        <w:rPr>
          <w:b/>
          <w:color w:val="4F81BD" w:themeColor="accent1"/>
          <w:szCs w:val="24"/>
        </w:rPr>
        <w:t xml:space="preserve">11.3 </w:t>
      </w:r>
      <w:r w:rsidR="00E871B4">
        <w:rPr>
          <w:b/>
          <w:color w:val="4F81BD" w:themeColor="accent1"/>
          <w:szCs w:val="24"/>
        </w:rPr>
        <w:t xml:space="preserve"> </w:t>
      </w:r>
      <w:r w:rsidR="006C6052" w:rsidRPr="00414583">
        <w:rPr>
          <w:b/>
          <w:color w:val="4F81BD" w:themeColor="accent1"/>
          <w:szCs w:val="24"/>
        </w:rPr>
        <w:t>Lærarstudentar  frå USA</w:t>
      </w:r>
    </w:p>
    <w:p w:rsidR="006C6052" w:rsidRPr="00A14E6A" w:rsidRDefault="006C6052" w:rsidP="008A58D2">
      <w:pPr>
        <w:spacing w:after="0" w:line="240" w:lineRule="auto"/>
        <w:ind w:left="1416"/>
        <w:rPr>
          <w:szCs w:val="24"/>
        </w:rPr>
      </w:pPr>
      <w:r w:rsidRPr="00A14E6A">
        <w:rPr>
          <w:szCs w:val="24"/>
        </w:rPr>
        <w:t>Stud</w:t>
      </w:r>
      <w:r>
        <w:rPr>
          <w:szCs w:val="24"/>
        </w:rPr>
        <w:t>en</w:t>
      </w:r>
      <w:r w:rsidRPr="00A14E6A">
        <w:rPr>
          <w:szCs w:val="24"/>
        </w:rPr>
        <w:t>tane kjem no frå to universitet i USA, Iowa og Utah.</w:t>
      </w:r>
    </w:p>
    <w:p w:rsidR="006C6052" w:rsidRPr="001F4DC2" w:rsidRDefault="006C6052" w:rsidP="00E871B4">
      <w:pPr>
        <w:spacing w:after="0" w:line="240" w:lineRule="auto"/>
        <w:ind w:left="1416"/>
        <w:rPr>
          <w:szCs w:val="24"/>
        </w:rPr>
      </w:pPr>
      <w:r>
        <w:rPr>
          <w:szCs w:val="24"/>
        </w:rPr>
        <w:t>Våren 2012 hadde 5 studentar  praksis</w:t>
      </w:r>
      <w:r w:rsidRPr="001F4DC2">
        <w:rPr>
          <w:szCs w:val="24"/>
        </w:rPr>
        <w:t xml:space="preserve"> på Malmanger</w:t>
      </w:r>
      <w:r>
        <w:rPr>
          <w:szCs w:val="24"/>
        </w:rPr>
        <w:t xml:space="preserve"> skule og Rosendal ungdomsskule.</w:t>
      </w:r>
    </w:p>
    <w:p w:rsidR="006C6052" w:rsidRDefault="006C6052" w:rsidP="008A58D2">
      <w:pPr>
        <w:spacing w:after="0" w:line="240" w:lineRule="auto"/>
        <w:ind w:left="1416"/>
        <w:rPr>
          <w:szCs w:val="24"/>
        </w:rPr>
      </w:pPr>
      <w:r>
        <w:rPr>
          <w:szCs w:val="24"/>
        </w:rPr>
        <w:t xml:space="preserve">Hausten 2012 var 5 </w:t>
      </w:r>
      <w:r w:rsidRPr="001F4DC2">
        <w:rPr>
          <w:szCs w:val="24"/>
        </w:rPr>
        <w:t>studentar fordelt på V</w:t>
      </w:r>
      <w:r w:rsidR="00155123">
        <w:rPr>
          <w:szCs w:val="24"/>
        </w:rPr>
        <w:t xml:space="preserve">alen, Undarheim </w:t>
      </w:r>
      <w:r w:rsidR="008A58D2">
        <w:rPr>
          <w:szCs w:val="24"/>
        </w:rPr>
        <w:t xml:space="preserve">og Husnes ungdomsskule. </w:t>
      </w:r>
      <w:r w:rsidRPr="001F4DC2">
        <w:rPr>
          <w:szCs w:val="24"/>
        </w:rPr>
        <w:t>Lærarstudentane har praksis på skulane i Kvinnherad, og tilfører skulane både nye impulsar og god trening i engelsk.</w:t>
      </w:r>
    </w:p>
    <w:p w:rsidR="008A58D2" w:rsidRPr="001F4DC2" w:rsidRDefault="008A58D2" w:rsidP="008A58D2">
      <w:pPr>
        <w:spacing w:after="0" w:line="240" w:lineRule="auto"/>
        <w:ind w:left="1416"/>
        <w:rPr>
          <w:szCs w:val="24"/>
        </w:rPr>
      </w:pPr>
    </w:p>
    <w:p w:rsidR="006C6052" w:rsidRPr="001F4DC2" w:rsidRDefault="006C6052" w:rsidP="006C6052">
      <w:pPr>
        <w:spacing w:after="0" w:line="240" w:lineRule="auto"/>
        <w:ind w:left="1416"/>
        <w:rPr>
          <w:szCs w:val="24"/>
        </w:rPr>
      </w:pPr>
      <w:r w:rsidRPr="001F4DC2">
        <w:rPr>
          <w:szCs w:val="24"/>
        </w:rPr>
        <w:t>Vi får gode tilb</w:t>
      </w:r>
      <w:r w:rsidR="00155123">
        <w:rPr>
          <w:szCs w:val="24"/>
        </w:rPr>
        <w:t>akemeldingar frå studentene</w:t>
      </w:r>
      <w:r w:rsidRPr="001F4DC2">
        <w:rPr>
          <w:szCs w:val="24"/>
        </w:rPr>
        <w:t>, og frå skulane som tek i mot, så dette er eit svært vellukka tiltak.</w:t>
      </w:r>
    </w:p>
    <w:p w:rsidR="006C6052" w:rsidRDefault="006C6052" w:rsidP="004318DE">
      <w:pPr>
        <w:spacing w:after="0" w:line="240" w:lineRule="auto"/>
        <w:rPr>
          <w:szCs w:val="24"/>
        </w:rPr>
      </w:pPr>
      <w:r>
        <w:rPr>
          <w:szCs w:val="24"/>
        </w:rPr>
        <w:tab/>
      </w:r>
    </w:p>
    <w:p w:rsidR="006C6052" w:rsidRPr="00414583" w:rsidRDefault="00155123" w:rsidP="006C6052">
      <w:pPr>
        <w:pStyle w:val="Overskrift3"/>
        <w:ind w:firstLine="708"/>
      </w:pPr>
      <w:r>
        <w:t xml:space="preserve">11.5 </w:t>
      </w:r>
      <w:r w:rsidR="00E871B4">
        <w:t xml:space="preserve"> </w:t>
      </w:r>
      <w:r w:rsidR="006C6052" w:rsidRPr="00414583">
        <w:t>Study Visit – studiebesøksprogrammet</w:t>
      </w:r>
    </w:p>
    <w:p w:rsidR="00073F94" w:rsidRDefault="006C6052" w:rsidP="004318DE">
      <w:pPr>
        <w:spacing w:after="0" w:line="240" w:lineRule="auto"/>
        <w:ind w:left="1416"/>
        <w:rPr>
          <w:szCs w:val="24"/>
        </w:rPr>
      </w:pPr>
      <w:r>
        <w:rPr>
          <w:szCs w:val="24"/>
        </w:rPr>
        <w:t xml:space="preserve">9.mai var Kvinnherad vertsskap og hadde besøk av 13 skuleleiarar frå mange ulike land i Europa. På Valen skule fekk dei ma. innføring i PALS-arbeidet ved skulen. </w:t>
      </w:r>
    </w:p>
    <w:p w:rsidR="00073F94" w:rsidRDefault="00073F94" w:rsidP="00073F94">
      <w:pPr>
        <w:spacing w:after="0" w:line="240" w:lineRule="auto"/>
        <w:ind w:left="4248"/>
        <w:rPr>
          <w:szCs w:val="24"/>
        </w:rPr>
      </w:pPr>
      <w:r>
        <w:rPr>
          <w:noProof/>
          <w:lang w:eastAsia="nb-NO"/>
        </w:rPr>
        <w:drawing>
          <wp:anchor distT="0" distB="0" distL="114300" distR="114300" simplePos="0" relativeHeight="251702272" behindDoc="0" locked="0" layoutInCell="1" allowOverlap="1" wp14:anchorId="064B8E9D" wp14:editId="1BAADF80">
            <wp:simplePos x="0" y="0"/>
            <wp:positionH relativeFrom="margin">
              <wp:posOffset>860425</wp:posOffset>
            </wp:positionH>
            <wp:positionV relativeFrom="margin">
              <wp:posOffset>7308215</wp:posOffset>
            </wp:positionV>
            <wp:extent cx="1567815" cy="1070610"/>
            <wp:effectExtent l="0" t="0" r="0" b="0"/>
            <wp:wrapSquare wrapText="bothSides"/>
            <wp:docPr id="2" name="Bilde 2" descr="C:\Users\k6334\Pictures\2012-05-10 2012\2012 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6334\Pictures\2012-05-10 2012\2012 124.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67815" cy="1070610"/>
                    </a:xfrm>
                    <a:prstGeom prst="rect">
                      <a:avLst/>
                    </a:prstGeom>
                    <a:noFill/>
                    <a:ln>
                      <a:noFill/>
                    </a:ln>
                  </pic:spPr>
                </pic:pic>
              </a:graphicData>
            </a:graphic>
            <wp14:sizeRelH relativeFrom="margin">
              <wp14:pctWidth>0</wp14:pctWidth>
            </wp14:sizeRelH>
          </wp:anchor>
        </w:drawing>
      </w:r>
    </w:p>
    <w:p w:rsidR="00073F94" w:rsidRDefault="00073F94" w:rsidP="00073F94">
      <w:pPr>
        <w:spacing w:after="0" w:line="240" w:lineRule="auto"/>
        <w:ind w:left="4248"/>
        <w:rPr>
          <w:szCs w:val="24"/>
        </w:rPr>
      </w:pPr>
    </w:p>
    <w:p w:rsidR="006C6052" w:rsidRDefault="006C6052" w:rsidP="00073F94">
      <w:pPr>
        <w:spacing w:after="0" w:line="240" w:lineRule="auto"/>
        <w:ind w:left="4248"/>
        <w:rPr>
          <w:szCs w:val="24"/>
        </w:rPr>
      </w:pPr>
      <w:r>
        <w:rPr>
          <w:szCs w:val="24"/>
        </w:rPr>
        <w:t>Alle elevane var samla i gymsalen for songøving til nasjonaldagen, så gjestene</w:t>
      </w:r>
      <w:r w:rsidR="004318DE">
        <w:rPr>
          <w:szCs w:val="24"/>
        </w:rPr>
        <w:t xml:space="preserve"> fekk ein flott velkomst</w:t>
      </w:r>
      <w:r w:rsidR="00E871B4">
        <w:rPr>
          <w:szCs w:val="24"/>
        </w:rPr>
        <w:t>.</w:t>
      </w:r>
    </w:p>
    <w:p w:rsidR="00E871B4" w:rsidRDefault="00E871B4" w:rsidP="004318DE">
      <w:pPr>
        <w:spacing w:after="0" w:line="240" w:lineRule="auto"/>
        <w:ind w:left="1416"/>
        <w:rPr>
          <w:szCs w:val="24"/>
        </w:rPr>
      </w:pPr>
    </w:p>
    <w:p w:rsidR="00E871B4" w:rsidRDefault="00E871B4" w:rsidP="004318DE">
      <w:pPr>
        <w:spacing w:after="0" w:line="240" w:lineRule="auto"/>
        <w:ind w:left="1416"/>
        <w:rPr>
          <w:szCs w:val="24"/>
        </w:rPr>
      </w:pPr>
    </w:p>
    <w:p w:rsidR="00E871B4" w:rsidRDefault="00E871B4" w:rsidP="004318DE">
      <w:pPr>
        <w:spacing w:after="0" w:line="240" w:lineRule="auto"/>
        <w:ind w:left="1416"/>
        <w:rPr>
          <w:szCs w:val="24"/>
        </w:rPr>
      </w:pPr>
    </w:p>
    <w:p w:rsidR="00E871B4" w:rsidRDefault="00E871B4" w:rsidP="004318DE">
      <w:pPr>
        <w:spacing w:after="0" w:line="240" w:lineRule="auto"/>
        <w:ind w:left="1416"/>
        <w:rPr>
          <w:szCs w:val="24"/>
        </w:rPr>
      </w:pPr>
    </w:p>
    <w:p w:rsidR="00E871B4" w:rsidRDefault="00E871B4" w:rsidP="004318DE">
      <w:pPr>
        <w:spacing w:after="0" w:line="240" w:lineRule="auto"/>
        <w:ind w:left="1416"/>
        <w:rPr>
          <w:szCs w:val="24"/>
        </w:rPr>
      </w:pPr>
    </w:p>
    <w:p w:rsidR="00E871B4" w:rsidRDefault="00E871B4" w:rsidP="004318DE">
      <w:pPr>
        <w:spacing w:after="0" w:line="240" w:lineRule="auto"/>
        <w:ind w:left="1416"/>
        <w:rPr>
          <w:szCs w:val="24"/>
        </w:rPr>
      </w:pPr>
    </w:p>
    <w:p w:rsidR="007D753E" w:rsidRDefault="007D753E" w:rsidP="004318DE">
      <w:pPr>
        <w:spacing w:after="0" w:line="240" w:lineRule="auto"/>
        <w:ind w:left="1416"/>
        <w:rPr>
          <w:szCs w:val="24"/>
        </w:rPr>
      </w:pPr>
    </w:p>
    <w:p w:rsidR="00700C56" w:rsidRPr="002A379B" w:rsidRDefault="00E871B4" w:rsidP="00C77351">
      <w:pPr>
        <w:pStyle w:val="Overskrift2"/>
      </w:pPr>
      <w:r w:rsidRPr="00C77351">
        <w:rPr>
          <w:rStyle w:val="Overskrift3Tegn"/>
          <w:b/>
        </w:rPr>
        <w:lastRenderedPageBreak/>
        <w:t>12.0</w:t>
      </w:r>
      <w:r>
        <w:rPr>
          <w:szCs w:val="24"/>
        </w:rPr>
        <w:t xml:space="preserve"> </w:t>
      </w:r>
      <w:r w:rsidR="002A379B" w:rsidRPr="008B6789">
        <w:t>Nytt frå Udir</w:t>
      </w:r>
      <w:r w:rsidR="00700C56" w:rsidRPr="008B6789">
        <w:t xml:space="preserve"> </w:t>
      </w:r>
    </w:p>
    <w:p w:rsidR="00700C56" w:rsidRPr="002A379B" w:rsidRDefault="00700C56" w:rsidP="00073F94">
      <w:pPr>
        <w:pStyle w:val="Listeavsnitt"/>
        <w:numPr>
          <w:ilvl w:val="0"/>
          <w:numId w:val="3"/>
        </w:numPr>
        <w:spacing w:before="240" w:line="276" w:lineRule="auto"/>
      </w:pPr>
      <w:r w:rsidRPr="002A379B">
        <w:t>N</w:t>
      </w:r>
      <w:r w:rsidR="002A379B" w:rsidRPr="002A379B">
        <w:t>y nynorsk</w:t>
      </w:r>
      <w:r w:rsidRPr="002A379B">
        <w:t>rettskriving frå 1.08.2012</w:t>
      </w:r>
      <w:r w:rsidR="002A379B" w:rsidRPr="002A379B">
        <w:t>. Overgangsordning for skriftleg eksamen i 2013 og 2014</w:t>
      </w:r>
      <w:r w:rsidRPr="002A379B">
        <w:t>.</w:t>
      </w:r>
    </w:p>
    <w:p w:rsidR="00700C56" w:rsidRPr="00073F94" w:rsidRDefault="00700C56" w:rsidP="00073F94">
      <w:pPr>
        <w:pStyle w:val="Listeavsnitt"/>
        <w:numPr>
          <w:ilvl w:val="0"/>
          <w:numId w:val="3"/>
        </w:numPr>
        <w:spacing w:before="240" w:line="276" w:lineRule="auto"/>
        <w:rPr>
          <w:rFonts w:ascii="Calibri" w:hAnsi="Calibri" w:cs="Calibri"/>
          <w:b/>
          <w:bCs/>
          <w:i/>
          <w:iCs/>
        </w:rPr>
      </w:pPr>
      <w:r w:rsidRPr="002A379B">
        <w:t>Læreplanen i kroppsøving er revider</w:t>
      </w:r>
      <w:r w:rsidR="002A379B" w:rsidRPr="002A379B">
        <w:t xml:space="preserve">t.  </w:t>
      </w:r>
      <w:r w:rsidR="002A379B" w:rsidRPr="002A379B">
        <w:rPr>
          <w:rFonts w:ascii="Calibri" w:hAnsi="Calibri" w:cs="Calibri"/>
        </w:rPr>
        <w:t>Den vi</w:t>
      </w:r>
      <w:r w:rsidR="00C17876">
        <w:rPr>
          <w:rFonts w:ascii="Calibri" w:hAnsi="Calibri" w:cs="Calibri"/>
        </w:rPr>
        <w:t>ktigaste endringa i formålet er:</w:t>
      </w:r>
      <w:r w:rsidR="002A379B" w:rsidRPr="002A379B">
        <w:rPr>
          <w:rFonts w:ascii="Calibri" w:hAnsi="Calibri" w:cs="Calibri"/>
        </w:rPr>
        <w:t xml:space="preserve"> …</w:t>
      </w:r>
      <w:r w:rsidR="002A379B" w:rsidRPr="002A379B">
        <w:rPr>
          <w:rFonts w:ascii="Calibri" w:hAnsi="Calibri" w:cs="Calibri"/>
          <w:b/>
          <w:bCs/>
          <w:i/>
          <w:iCs/>
        </w:rPr>
        <w:t>innsatsen til elevane er ein del av grunnlaget for vurdering.</w:t>
      </w:r>
    </w:p>
    <w:p w:rsidR="009F6B39" w:rsidRDefault="00700C56" w:rsidP="00073F94">
      <w:pPr>
        <w:pStyle w:val="Listeavsnitt"/>
        <w:numPr>
          <w:ilvl w:val="0"/>
          <w:numId w:val="3"/>
        </w:numPr>
        <w:spacing w:before="240" w:line="276" w:lineRule="auto"/>
      </w:pPr>
      <w:r w:rsidRPr="002A379B">
        <w:t>I og med innføring av valfag blir fag-og timefordelinga noko endra og timer til elevrådsarbeid fell vekk.</w:t>
      </w:r>
    </w:p>
    <w:p w:rsidR="00EF6273" w:rsidRDefault="009F6B39" w:rsidP="00073F94">
      <w:pPr>
        <w:pStyle w:val="Listeavsnitt"/>
        <w:numPr>
          <w:ilvl w:val="0"/>
          <w:numId w:val="3"/>
        </w:numPr>
        <w:spacing w:before="240" w:line="276" w:lineRule="auto"/>
      </w:pPr>
      <w:r>
        <w:t>Sju nye valfag på høyring</w:t>
      </w:r>
    </w:p>
    <w:p w:rsidR="00481E03" w:rsidRPr="00481E03" w:rsidRDefault="00481E03" w:rsidP="00073F94">
      <w:pPr>
        <w:pStyle w:val="Listeavsnitt"/>
        <w:numPr>
          <w:ilvl w:val="0"/>
          <w:numId w:val="3"/>
        </w:numPr>
        <w:spacing w:before="240" w:line="276" w:lineRule="auto"/>
      </w:pPr>
      <w:r>
        <w:t>Forslag om e</w:t>
      </w:r>
      <w:r w:rsidR="00EE3DA0">
        <w:t>ndring av matematikkeksamen frå våren 2015</w:t>
      </w:r>
      <w:r w:rsidR="00EE3DA0" w:rsidRPr="00481E03">
        <w:t xml:space="preserve">. </w:t>
      </w:r>
      <w:hyperlink r:id="rId32" w:history="1">
        <w:r w:rsidRPr="00481E03">
          <w:rPr>
            <w:rStyle w:val="Hyperkobling"/>
            <w:color w:val="auto"/>
            <w:u w:val="none"/>
          </w:rPr>
          <w:t>Nye minstekrav til digitale verktøy i grunnskole og i videregående</w:t>
        </w:r>
      </w:hyperlink>
      <w:r w:rsidRPr="00481E03">
        <w:rPr>
          <w:sz w:val="15"/>
          <w:szCs w:val="15"/>
        </w:rPr>
        <w:t xml:space="preserve"> </w:t>
      </w:r>
    </w:p>
    <w:p w:rsidR="00EE3DA0" w:rsidRDefault="00EE3DA0" w:rsidP="00481E03">
      <w:pPr>
        <w:pStyle w:val="Listeavsnitt"/>
        <w:ind w:left="1428"/>
      </w:pPr>
    </w:p>
    <w:p w:rsidR="00EF6273" w:rsidRDefault="00EF6273" w:rsidP="006C6052">
      <w:pPr>
        <w:rPr>
          <w:i/>
        </w:rPr>
      </w:pPr>
    </w:p>
    <w:p w:rsidR="008E1BB1" w:rsidRPr="005A6ADE" w:rsidRDefault="008E1BB1" w:rsidP="006C6052">
      <w:pPr>
        <w:rPr>
          <w:i/>
        </w:rPr>
      </w:pPr>
    </w:p>
    <w:p w:rsidR="005A6ADE" w:rsidRDefault="00E871B4" w:rsidP="00C77351">
      <w:pPr>
        <w:pStyle w:val="Overskrift2"/>
      </w:pPr>
      <w:r>
        <w:t xml:space="preserve">13.0 </w:t>
      </w:r>
      <w:r w:rsidR="00C17876" w:rsidRPr="005A6ADE">
        <w:t>Saksframlegg</w:t>
      </w:r>
      <w:r w:rsidR="006C6B6F">
        <w:t xml:space="preserve"> i komité for Oppvekst, kultur og idrett</w:t>
      </w:r>
    </w:p>
    <w:p w:rsidR="005A6ADE" w:rsidRPr="00FD2749" w:rsidRDefault="00C17876" w:rsidP="00FD2749">
      <w:pPr>
        <w:pStyle w:val="Listeavsnitt"/>
        <w:numPr>
          <w:ilvl w:val="0"/>
          <w:numId w:val="9"/>
        </w:numPr>
        <w:rPr>
          <w:b/>
          <w:color w:val="4F81BD" w:themeColor="accent1"/>
          <w:sz w:val="24"/>
          <w:szCs w:val="24"/>
        </w:rPr>
      </w:pPr>
      <w:r>
        <w:t>Tilstandsrapport for grunnskulen i Kvinnherad 2011</w:t>
      </w:r>
      <w:r w:rsidR="005A6ADE">
        <w:t>.</w:t>
      </w:r>
    </w:p>
    <w:p w:rsidR="00C17876" w:rsidRDefault="00C17876" w:rsidP="00FD2749">
      <w:pPr>
        <w:pStyle w:val="Listeavsnitt"/>
        <w:numPr>
          <w:ilvl w:val="0"/>
          <w:numId w:val="9"/>
        </w:numPr>
      </w:pPr>
      <w:r w:rsidRPr="00C17876">
        <w:t>Kompetanseplan for grunnskulen i Kvinnherad 2012-2015</w:t>
      </w:r>
    </w:p>
    <w:p w:rsidR="00C17876" w:rsidRPr="00FD2749" w:rsidRDefault="00C17876" w:rsidP="00FD2749">
      <w:pPr>
        <w:pStyle w:val="Listeavsnitt"/>
        <w:numPr>
          <w:ilvl w:val="0"/>
          <w:numId w:val="9"/>
        </w:numPr>
        <w:rPr>
          <w:i/>
        </w:rPr>
      </w:pPr>
      <w:r>
        <w:t xml:space="preserve">Deltaking i satsinga </w:t>
      </w:r>
      <w:r w:rsidRPr="00FD2749">
        <w:rPr>
          <w:i/>
        </w:rPr>
        <w:t>Vurdering for læring</w:t>
      </w:r>
    </w:p>
    <w:p w:rsidR="00C17876" w:rsidRDefault="00C17876" w:rsidP="00FD2749">
      <w:pPr>
        <w:pStyle w:val="Listeavsnitt"/>
        <w:numPr>
          <w:ilvl w:val="0"/>
          <w:numId w:val="9"/>
        </w:numPr>
      </w:pPr>
      <w:r>
        <w:t>Plan for rettleiing av nyutdanna i barnehage og skule</w:t>
      </w:r>
    </w:p>
    <w:p w:rsidR="00607405" w:rsidRDefault="00607405" w:rsidP="00FD2749">
      <w:pPr>
        <w:pStyle w:val="Listeavsnitt"/>
        <w:numPr>
          <w:ilvl w:val="0"/>
          <w:numId w:val="9"/>
        </w:numPr>
      </w:pPr>
      <w:r>
        <w:t>Reglar og rutinar for symjebassenga</w:t>
      </w:r>
    </w:p>
    <w:p w:rsidR="006C6B6F" w:rsidRDefault="006C6B6F" w:rsidP="005A6ADE">
      <w:pPr>
        <w:spacing w:after="0"/>
        <w:ind w:firstLine="708"/>
      </w:pPr>
    </w:p>
    <w:p w:rsidR="00C17876" w:rsidRDefault="00C17876" w:rsidP="006C6B6F">
      <w:pPr>
        <w:spacing w:after="0" w:line="240" w:lineRule="auto"/>
        <w:ind w:firstLine="708"/>
      </w:pPr>
      <w:r>
        <w:t>Orientering</w:t>
      </w:r>
      <w:r w:rsidR="00FD2749">
        <w:t>-og drøf</w:t>
      </w:r>
      <w:r w:rsidR="00607405">
        <w:t>tingssaker i komitèen</w:t>
      </w:r>
      <w:r>
        <w:t>:</w:t>
      </w:r>
    </w:p>
    <w:p w:rsidR="00C17876" w:rsidRDefault="00C17876" w:rsidP="006C6B6F">
      <w:pPr>
        <w:spacing w:after="0" w:line="240" w:lineRule="auto"/>
        <w:ind w:left="708" w:firstLine="708"/>
      </w:pPr>
      <w:r>
        <w:t>-Kartleggingsprøver for 2.trinn</w:t>
      </w:r>
    </w:p>
    <w:p w:rsidR="00C17876" w:rsidRDefault="00C17876" w:rsidP="00073F94">
      <w:pPr>
        <w:spacing w:after="0" w:line="240" w:lineRule="auto"/>
        <w:ind w:left="708" w:firstLine="708"/>
      </w:pPr>
      <w:r>
        <w:t>-Valfag</w:t>
      </w:r>
      <w:r w:rsidR="00073F94">
        <w:t xml:space="preserve"> og arbeidslivsfag</w:t>
      </w:r>
    </w:p>
    <w:p w:rsidR="00C17876" w:rsidRDefault="00C17876" w:rsidP="006C6B6F">
      <w:pPr>
        <w:spacing w:after="0" w:line="240" w:lineRule="auto"/>
        <w:ind w:left="708" w:firstLine="708"/>
      </w:pPr>
      <w:r>
        <w:t>-Føring av fråver på ungdomstrinnet</w:t>
      </w:r>
    </w:p>
    <w:p w:rsidR="00C17876" w:rsidRDefault="00C17876" w:rsidP="006C6B6F">
      <w:pPr>
        <w:spacing w:after="0" w:line="240" w:lineRule="auto"/>
        <w:ind w:left="708" w:firstLine="708"/>
      </w:pPr>
      <w:r>
        <w:t>-Nye lærarar</w:t>
      </w:r>
    </w:p>
    <w:p w:rsidR="00607405" w:rsidRDefault="00607405" w:rsidP="006C6B6F">
      <w:pPr>
        <w:spacing w:after="0" w:line="240" w:lineRule="auto"/>
        <w:ind w:left="708" w:firstLine="708"/>
      </w:pPr>
      <w:r>
        <w:t>-Ny Giv</w:t>
      </w:r>
    </w:p>
    <w:p w:rsidR="00607405" w:rsidRDefault="00607405" w:rsidP="006C6B6F">
      <w:pPr>
        <w:spacing w:after="0" w:line="240" w:lineRule="auto"/>
        <w:ind w:left="708" w:firstLine="708"/>
      </w:pPr>
      <w:r>
        <w:t>-Nye utviklingsmål</w:t>
      </w:r>
    </w:p>
    <w:p w:rsidR="00607405" w:rsidRDefault="00607405" w:rsidP="006C6B6F">
      <w:pPr>
        <w:spacing w:after="0" w:line="240" w:lineRule="auto"/>
        <w:ind w:left="708" w:firstLine="708"/>
      </w:pPr>
      <w:r>
        <w:t>-Skulestruktur</w:t>
      </w:r>
    </w:p>
    <w:p w:rsidR="00DD6A15" w:rsidRDefault="00DD6A15" w:rsidP="006C6B6F">
      <w:pPr>
        <w:spacing w:after="0" w:line="240" w:lineRule="auto"/>
        <w:ind w:left="708" w:firstLine="708"/>
      </w:pPr>
    </w:p>
    <w:p w:rsidR="00155123" w:rsidRDefault="00155123" w:rsidP="006C6B6F">
      <w:pPr>
        <w:spacing w:after="0" w:line="240" w:lineRule="auto"/>
        <w:ind w:left="708" w:firstLine="708"/>
      </w:pPr>
    </w:p>
    <w:p w:rsidR="006C6B6F" w:rsidRDefault="006C6B6F" w:rsidP="006C6B6F">
      <w:pPr>
        <w:spacing w:after="0" w:line="240" w:lineRule="auto"/>
        <w:ind w:left="708" w:firstLine="708"/>
      </w:pPr>
    </w:p>
    <w:p w:rsidR="006C6B6F" w:rsidRDefault="00C77351" w:rsidP="006C6B6F">
      <w:pPr>
        <w:rPr>
          <w:b/>
          <w:color w:val="4F81BD" w:themeColor="accent1"/>
        </w:rPr>
      </w:pPr>
      <w:r w:rsidRPr="0042374D">
        <w:rPr>
          <w:b/>
          <w:noProof/>
          <w:sz w:val="24"/>
          <w:szCs w:val="24"/>
          <w:lang w:eastAsia="nb-NO"/>
        </w:rPr>
        <w:drawing>
          <wp:anchor distT="38100" distB="38100" distL="57150" distR="57150" simplePos="0" relativeHeight="251688960" behindDoc="0" locked="0" layoutInCell="1" allowOverlap="0" wp14:anchorId="5032131C" wp14:editId="2C140AB1">
            <wp:simplePos x="0" y="0"/>
            <wp:positionH relativeFrom="column">
              <wp:posOffset>4185920</wp:posOffset>
            </wp:positionH>
            <wp:positionV relativeFrom="line">
              <wp:posOffset>257810</wp:posOffset>
            </wp:positionV>
            <wp:extent cx="471170" cy="516255"/>
            <wp:effectExtent l="0" t="0" r="5080" b="0"/>
            <wp:wrapSquare wrapText="bothSides"/>
            <wp:docPr id="11" name="Bilde 11" descr="image 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001.png"/>
                    <pic:cNvPicPr>
                      <a:picLocks noChangeAspect="1" noChangeArrowheads="1"/>
                    </pic:cNvPicPr>
                  </pic:nvPicPr>
                  <pic:blipFill>
                    <a:blip r:embed="rId33"/>
                    <a:srcRect/>
                    <a:stretch>
                      <a:fillRect/>
                    </a:stretch>
                  </pic:blipFill>
                  <pic:spPr bwMode="auto">
                    <a:xfrm>
                      <a:off x="0" y="0"/>
                      <a:ext cx="471170" cy="516255"/>
                    </a:xfrm>
                    <a:prstGeom prst="rect">
                      <a:avLst/>
                    </a:prstGeom>
                    <a:noFill/>
                    <a:ln w="9525">
                      <a:noFill/>
                      <a:miter lim="800000"/>
                      <a:headEnd/>
                      <a:tailEnd/>
                    </a:ln>
                  </pic:spPr>
                </pic:pic>
              </a:graphicData>
            </a:graphic>
          </wp:anchor>
        </w:drawing>
      </w:r>
    </w:p>
    <w:p w:rsidR="00C17876" w:rsidRPr="006C6B6F" w:rsidRDefault="00E871B4" w:rsidP="00C77351">
      <w:pPr>
        <w:pStyle w:val="Overskrift2"/>
      </w:pPr>
      <w:r>
        <w:t xml:space="preserve">14.0 </w:t>
      </w:r>
      <w:r w:rsidR="00C17876" w:rsidRPr="006C6B6F">
        <w:t>Symjebassenga</w:t>
      </w:r>
    </w:p>
    <w:p w:rsidR="006C6B6F" w:rsidRDefault="000C44BE" w:rsidP="006C6B6F">
      <w:pPr>
        <w:ind w:firstLine="708"/>
      </w:pPr>
      <w:r>
        <w:t>Kommunen har 5 symjebasseng knytt til skulane i kommunen.</w:t>
      </w:r>
    </w:p>
    <w:p w:rsidR="00C17876" w:rsidRDefault="00C17876" w:rsidP="006C6B6F">
      <w:pPr>
        <w:spacing w:after="0" w:line="240" w:lineRule="auto"/>
        <w:ind w:left="708"/>
      </w:pPr>
      <w:r>
        <w:t xml:space="preserve">Våren 2012 var </w:t>
      </w:r>
      <w:r w:rsidR="00C46AF8">
        <w:t>to av symjehalla</w:t>
      </w:r>
      <w:r>
        <w:t>n</w:t>
      </w:r>
      <w:r w:rsidR="00C46AF8">
        <w:t xml:space="preserve">e stengt. Bassenget ved </w:t>
      </w:r>
      <w:r>
        <w:t xml:space="preserve"> Undarheim sku</w:t>
      </w:r>
      <w:r w:rsidR="000C44BE">
        <w:t xml:space="preserve">le </w:t>
      </w:r>
      <w:r w:rsidR="00C46AF8">
        <w:t xml:space="preserve">var </w:t>
      </w:r>
      <w:r w:rsidR="000C44BE">
        <w:t xml:space="preserve">stengt pga av </w:t>
      </w:r>
      <w:r w:rsidR="00C46AF8">
        <w:t>reparasjons</w:t>
      </w:r>
      <w:r w:rsidR="000C44BE">
        <w:t>arbeid i taket, og symjehallen på Hatlestrand var under oppbygging.</w:t>
      </w:r>
    </w:p>
    <w:p w:rsidR="00C36930" w:rsidRDefault="007D198F" w:rsidP="006C6B6F">
      <w:pPr>
        <w:spacing w:after="0" w:line="240" w:lineRule="auto"/>
        <w:ind w:left="708"/>
      </w:pPr>
      <w:r>
        <w:t>H</w:t>
      </w:r>
      <w:r w:rsidR="000C44BE">
        <w:t xml:space="preserve">austen </w:t>
      </w:r>
      <w:r>
        <w:t xml:space="preserve">2012 </w:t>
      </w:r>
      <w:r w:rsidR="000C44BE">
        <w:t>opn</w:t>
      </w:r>
      <w:r w:rsidR="00C46AF8">
        <w:t>a</w:t>
      </w:r>
      <w:r>
        <w:t>r desse to bassenga igjen, medan</w:t>
      </w:r>
      <w:r w:rsidR="00C46AF8">
        <w:t xml:space="preserve"> s</w:t>
      </w:r>
      <w:r w:rsidR="000C44BE">
        <w:t>ymjebassen</w:t>
      </w:r>
      <w:r w:rsidR="00C46AF8">
        <w:t>get ved Rosendal ungdomskule</w:t>
      </w:r>
      <w:r>
        <w:t xml:space="preserve"> blir stengt pga av vedlikehald.</w:t>
      </w:r>
    </w:p>
    <w:p w:rsidR="008B6789" w:rsidRDefault="008B6789" w:rsidP="004318DE"/>
    <w:p w:rsidR="00CF2B37" w:rsidRDefault="00CF2B37" w:rsidP="004318DE"/>
    <w:p w:rsidR="00DD6A15" w:rsidRDefault="00DD6A15" w:rsidP="00C17876">
      <w:pPr>
        <w:pStyle w:val="Listeavsnitt"/>
        <w:ind w:left="1428"/>
      </w:pPr>
    </w:p>
    <w:p w:rsidR="000C44BE" w:rsidRPr="006C6B6F" w:rsidRDefault="00E871B4" w:rsidP="00C77351">
      <w:pPr>
        <w:pStyle w:val="Overskrift2"/>
      </w:pPr>
      <w:r>
        <w:lastRenderedPageBreak/>
        <w:t xml:space="preserve">15.0 </w:t>
      </w:r>
      <w:r w:rsidR="00694F7D" w:rsidRPr="006C6B6F">
        <w:t>Skulestrukturen</w:t>
      </w:r>
    </w:p>
    <w:p w:rsidR="006C6B6F" w:rsidRDefault="00694F7D" w:rsidP="003B44A0">
      <w:pPr>
        <w:spacing w:after="0"/>
        <w:ind w:left="708"/>
      </w:pPr>
      <w:r>
        <w:t>Hausten 2012 starta arbeidet med å sjå på skulestrukturen i kommunen i samband med kommunestyrevedtak om nedskjering</w:t>
      </w:r>
      <w:r w:rsidR="003B44A0">
        <w:t>ar og reduksjon i tal tilsette.</w:t>
      </w:r>
    </w:p>
    <w:p w:rsidR="00694F7D" w:rsidRPr="006C6B6F" w:rsidRDefault="00694F7D" w:rsidP="006C6B6F">
      <w:pPr>
        <w:spacing w:after="0"/>
        <w:ind w:left="708"/>
        <w:rPr>
          <w:i/>
        </w:rPr>
      </w:pPr>
      <w:r w:rsidRPr="006C6B6F">
        <w:rPr>
          <w:i/>
        </w:rPr>
        <w:t xml:space="preserve">Strukturendring på skulane </w:t>
      </w:r>
      <w:r w:rsidR="007D78EB" w:rsidRPr="006C6B6F">
        <w:rPr>
          <w:i/>
        </w:rPr>
        <w:t>,</w:t>
      </w:r>
      <w:r w:rsidRPr="006C6B6F">
        <w:rPr>
          <w:i/>
        </w:rPr>
        <w:t>med nedlegging av dei som ikkje utløyser behov for investeringar på mottaksskulane.</w:t>
      </w:r>
    </w:p>
    <w:p w:rsidR="00694F7D" w:rsidRDefault="00694F7D" w:rsidP="006C6B6F">
      <w:pPr>
        <w:spacing w:after="0"/>
        <w:ind w:firstLine="708"/>
      </w:pPr>
    </w:p>
    <w:p w:rsidR="00000770" w:rsidRDefault="00000770" w:rsidP="00C17876">
      <w:pPr>
        <w:pStyle w:val="Listeavsnitt"/>
        <w:ind w:left="1428"/>
      </w:pPr>
    </w:p>
    <w:p w:rsidR="006C6052" w:rsidRDefault="00E871B4" w:rsidP="00C77351">
      <w:pPr>
        <w:pStyle w:val="Overskrift2"/>
      </w:pPr>
      <w:r>
        <w:t xml:space="preserve">16.0 </w:t>
      </w:r>
      <w:r w:rsidR="006C6052" w:rsidRPr="006C6052">
        <w:t>FOS (Forum for oppvekst i Sunnhordland)</w:t>
      </w:r>
    </w:p>
    <w:p w:rsidR="00E871B4" w:rsidRPr="00E871B4" w:rsidRDefault="00E871B4" w:rsidP="00E871B4">
      <w:pPr>
        <w:ind w:left="708"/>
        <w:rPr>
          <w:szCs w:val="24"/>
        </w:rPr>
      </w:pPr>
      <w:r>
        <w:t xml:space="preserve">6 kommunar i Sunnhordland samarbeider om skulesaker: Fitjar, Stord, Bømlo, Sveio, Etne og Kvinnherad. </w:t>
      </w:r>
      <w:r>
        <w:rPr>
          <w:szCs w:val="24"/>
        </w:rPr>
        <w:t>I mange av oppgåvene vi skal løyse har vi god nytte av erfaringutveksling og samarbeid i FOS.</w:t>
      </w:r>
    </w:p>
    <w:p w:rsidR="006C6052" w:rsidRPr="00E871B4" w:rsidRDefault="006C6052" w:rsidP="00E871B4">
      <w:pPr>
        <w:ind w:left="708"/>
      </w:pPr>
      <w:r w:rsidRPr="00A1061F">
        <w:rPr>
          <w:szCs w:val="24"/>
        </w:rPr>
        <w:t>I FOS-regi  starta det opp vidareutdanning for assistentar med spesialpeda</w:t>
      </w:r>
      <w:r>
        <w:rPr>
          <w:szCs w:val="24"/>
        </w:rPr>
        <w:t>gogiske oppgåver hausten 2011. 7</w:t>
      </w:r>
      <w:r w:rsidRPr="00A1061F">
        <w:rPr>
          <w:szCs w:val="24"/>
        </w:rPr>
        <w:t xml:space="preserve"> assisten</w:t>
      </w:r>
      <w:r>
        <w:rPr>
          <w:szCs w:val="24"/>
        </w:rPr>
        <w:t xml:space="preserve">tar tilsett i grunnskulen </w:t>
      </w:r>
      <w:r w:rsidR="00E871B4">
        <w:rPr>
          <w:szCs w:val="24"/>
        </w:rPr>
        <w:t xml:space="preserve">i Kvinnherad </w:t>
      </w:r>
      <w:r>
        <w:rPr>
          <w:szCs w:val="24"/>
        </w:rPr>
        <w:t>deltok</w:t>
      </w:r>
      <w:r w:rsidRPr="00A1061F">
        <w:rPr>
          <w:szCs w:val="24"/>
        </w:rPr>
        <w:t>.</w:t>
      </w:r>
    </w:p>
    <w:p w:rsidR="006C6052" w:rsidRDefault="006C6052" w:rsidP="004318DE">
      <w:pPr>
        <w:spacing w:after="0" w:line="240" w:lineRule="auto"/>
        <w:ind w:left="708"/>
        <w:rPr>
          <w:szCs w:val="24"/>
        </w:rPr>
      </w:pPr>
      <w:r>
        <w:rPr>
          <w:szCs w:val="24"/>
        </w:rPr>
        <w:t>Hausten 2012 starta 8 lærarar på vidareutdanning i spesialundervisning, også dette i FOS-regi.</w:t>
      </w:r>
    </w:p>
    <w:p w:rsidR="00E871B4" w:rsidRDefault="00E871B4" w:rsidP="004318DE">
      <w:pPr>
        <w:spacing w:after="0" w:line="240" w:lineRule="auto"/>
        <w:ind w:left="708"/>
        <w:rPr>
          <w:szCs w:val="24"/>
        </w:rPr>
      </w:pPr>
    </w:p>
    <w:p w:rsidR="006C6052" w:rsidRPr="00A1061F" w:rsidRDefault="006C6052" w:rsidP="004318DE">
      <w:pPr>
        <w:spacing w:after="0" w:line="240" w:lineRule="auto"/>
        <w:ind w:firstLine="708"/>
        <w:rPr>
          <w:szCs w:val="24"/>
        </w:rPr>
      </w:pPr>
      <w:r>
        <w:rPr>
          <w:szCs w:val="24"/>
        </w:rPr>
        <w:t xml:space="preserve">5 av kommunane i FOS sendte felles søknad for deltaking i satsinga </w:t>
      </w:r>
      <w:r w:rsidRPr="00FD2749">
        <w:rPr>
          <w:i/>
          <w:szCs w:val="24"/>
        </w:rPr>
        <w:t>Vurdering for læring.</w:t>
      </w:r>
    </w:p>
    <w:p w:rsidR="00C0637F" w:rsidRDefault="00C0637F" w:rsidP="004318DE">
      <w:pPr>
        <w:ind w:firstLine="708"/>
        <w:rPr>
          <w:szCs w:val="24"/>
        </w:rPr>
      </w:pPr>
    </w:p>
    <w:p w:rsidR="00C0637F" w:rsidRDefault="00C0637F" w:rsidP="004318DE">
      <w:pPr>
        <w:ind w:firstLine="708"/>
        <w:rPr>
          <w:szCs w:val="24"/>
        </w:rPr>
      </w:pPr>
    </w:p>
    <w:p w:rsidR="00000770" w:rsidRPr="00A1061F" w:rsidRDefault="00000770" w:rsidP="00000770">
      <w:pPr>
        <w:ind w:left="708" w:firstLine="708"/>
        <w:rPr>
          <w:b/>
          <w:szCs w:val="24"/>
        </w:rPr>
      </w:pPr>
    </w:p>
    <w:p w:rsidR="00000770" w:rsidRPr="00A1061F" w:rsidRDefault="00000770" w:rsidP="00000770">
      <w:pPr>
        <w:ind w:left="708" w:firstLine="708"/>
        <w:rPr>
          <w:b/>
          <w:szCs w:val="24"/>
        </w:rPr>
      </w:pPr>
    </w:p>
    <w:p w:rsidR="00000770" w:rsidRPr="00A1061F" w:rsidRDefault="00000770" w:rsidP="00000770">
      <w:pPr>
        <w:shd w:val="clear" w:color="auto" w:fill="FFFFFF"/>
        <w:rPr>
          <w:szCs w:val="24"/>
        </w:rPr>
      </w:pPr>
    </w:p>
    <w:p w:rsidR="00000770" w:rsidRDefault="00000770" w:rsidP="00000770">
      <w:pPr>
        <w:ind w:left="1410" w:hanging="1410"/>
        <w:rPr>
          <w:b/>
          <w:color w:val="FF0000"/>
          <w:szCs w:val="24"/>
        </w:rPr>
      </w:pPr>
    </w:p>
    <w:p w:rsidR="00000770" w:rsidRPr="002F158A" w:rsidRDefault="00000770" w:rsidP="00000770">
      <w:pPr>
        <w:ind w:left="1410" w:hanging="1410"/>
        <w:rPr>
          <w:b/>
          <w:color w:val="FF0000"/>
          <w:szCs w:val="24"/>
        </w:rPr>
      </w:pPr>
    </w:p>
    <w:p w:rsidR="00000770" w:rsidRDefault="00000770" w:rsidP="00000770">
      <w:pPr>
        <w:rPr>
          <w:b/>
          <w:szCs w:val="24"/>
        </w:rPr>
      </w:pPr>
    </w:p>
    <w:p w:rsidR="00000770" w:rsidRDefault="00000770" w:rsidP="00000770">
      <w:pPr>
        <w:spacing w:after="0" w:line="240" w:lineRule="auto"/>
        <w:rPr>
          <w:b/>
          <w:szCs w:val="24"/>
        </w:rPr>
      </w:pPr>
    </w:p>
    <w:p w:rsidR="00000770" w:rsidRDefault="00000770" w:rsidP="00000770">
      <w:pPr>
        <w:spacing w:after="0" w:line="240" w:lineRule="auto"/>
        <w:ind w:firstLine="708"/>
      </w:pPr>
    </w:p>
    <w:p w:rsidR="00000770" w:rsidRDefault="00000770" w:rsidP="00000770">
      <w:pPr>
        <w:spacing w:after="0" w:line="240" w:lineRule="auto"/>
        <w:rPr>
          <w:b/>
          <w:szCs w:val="24"/>
        </w:rPr>
      </w:pPr>
    </w:p>
    <w:p w:rsidR="00000770" w:rsidRPr="009F6B39" w:rsidRDefault="009F6B39" w:rsidP="00000770">
      <w:pPr>
        <w:spacing w:after="0" w:line="240" w:lineRule="auto"/>
        <w:rPr>
          <w:b/>
          <w:szCs w:val="24"/>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p>
    <w:p w:rsidR="00000770" w:rsidRDefault="00000770" w:rsidP="00000770">
      <w:pPr>
        <w:shd w:val="clear" w:color="auto" w:fill="FFFFFF"/>
        <w:ind w:left="708" w:firstLine="708"/>
        <w:rPr>
          <w:szCs w:val="24"/>
        </w:rPr>
      </w:pPr>
    </w:p>
    <w:p w:rsidR="00A3361D" w:rsidRPr="001F671B" w:rsidRDefault="00A3361D" w:rsidP="00A3361D">
      <w:pPr>
        <w:rPr>
          <w:rFonts w:eastAsia="Times New Roman" w:cs="Arial"/>
          <w:sz w:val="24"/>
          <w:szCs w:val="24"/>
          <w:lang w:eastAsia="nb-NO"/>
        </w:rPr>
      </w:pPr>
    </w:p>
    <w:p w:rsidR="00A3361D" w:rsidRDefault="00A3361D" w:rsidP="00A3361D">
      <w:pPr>
        <w:rPr>
          <w:sz w:val="28"/>
          <w:szCs w:val="28"/>
        </w:rPr>
      </w:pPr>
    </w:p>
    <w:p w:rsidR="00A3361D" w:rsidRDefault="00A3361D" w:rsidP="00A3361D">
      <w:pPr>
        <w:rPr>
          <w:sz w:val="28"/>
          <w:szCs w:val="28"/>
        </w:rPr>
      </w:pPr>
    </w:p>
    <w:p w:rsidR="00A3361D" w:rsidRDefault="00A3361D" w:rsidP="00A3361D">
      <w:pPr>
        <w:rPr>
          <w:sz w:val="28"/>
          <w:szCs w:val="28"/>
        </w:rPr>
      </w:pPr>
    </w:p>
    <w:p w:rsidR="00A3361D" w:rsidRDefault="00A3361D" w:rsidP="00A3361D">
      <w:pPr>
        <w:rPr>
          <w:sz w:val="28"/>
          <w:szCs w:val="28"/>
        </w:rPr>
      </w:pPr>
    </w:p>
    <w:p w:rsidR="00A3361D" w:rsidRDefault="00A3361D" w:rsidP="00A3361D">
      <w:pPr>
        <w:rPr>
          <w:sz w:val="28"/>
          <w:szCs w:val="28"/>
        </w:rPr>
      </w:pPr>
    </w:p>
    <w:p w:rsidR="00A3361D" w:rsidRDefault="00A3361D" w:rsidP="00A3361D">
      <w:pPr>
        <w:rPr>
          <w:sz w:val="28"/>
          <w:szCs w:val="28"/>
        </w:rPr>
      </w:pPr>
    </w:p>
    <w:p w:rsidR="00A3361D" w:rsidRDefault="00A3361D" w:rsidP="00A3361D">
      <w:pPr>
        <w:rPr>
          <w:sz w:val="28"/>
          <w:szCs w:val="28"/>
        </w:rPr>
      </w:pPr>
    </w:p>
    <w:p w:rsidR="00A3361D" w:rsidRDefault="00A3361D" w:rsidP="00A3361D">
      <w:pPr>
        <w:rPr>
          <w:sz w:val="28"/>
          <w:szCs w:val="28"/>
        </w:rPr>
      </w:pPr>
    </w:p>
    <w:p w:rsidR="00A3361D" w:rsidRDefault="00A3361D" w:rsidP="00A3361D">
      <w:pPr>
        <w:rPr>
          <w:sz w:val="28"/>
          <w:szCs w:val="28"/>
        </w:rPr>
      </w:pPr>
    </w:p>
    <w:p w:rsidR="00A3361D" w:rsidRDefault="00A3361D" w:rsidP="00A3361D">
      <w:pPr>
        <w:rPr>
          <w:sz w:val="28"/>
          <w:szCs w:val="28"/>
        </w:rPr>
      </w:pPr>
    </w:p>
    <w:bookmarkEnd w:id="0"/>
    <w:p w:rsidR="00000770" w:rsidRPr="00694F7D" w:rsidRDefault="00000770" w:rsidP="00C17876">
      <w:pPr>
        <w:pStyle w:val="Listeavsnitt"/>
        <w:ind w:left="1428"/>
      </w:pPr>
    </w:p>
    <w:sectPr w:rsidR="00000770" w:rsidRPr="00694F7D">
      <w:head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2B8" w:rsidRDefault="001F12B8" w:rsidP="00A91831">
      <w:pPr>
        <w:spacing w:after="0" w:line="240" w:lineRule="auto"/>
      </w:pPr>
      <w:r>
        <w:separator/>
      </w:r>
    </w:p>
  </w:endnote>
  <w:endnote w:type="continuationSeparator" w:id="0">
    <w:p w:rsidR="001F12B8" w:rsidRDefault="001F12B8" w:rsidP="00A9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55 Roman">
    <w:altName w:val="Frutiger LT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2B8" w:rsidRDefault="001F12B8" w:rsidP="00A91831">
      <w:pPr>
        <w:spacing w:after="0" w:line="240" w:lineRule="auto"/>
      </w:pPr>
      <w:r>
        <w:separator/>
      </w:r>
    </w:p>
  </w:footnote>
  <w:footnote w:type="continuationSeparator" w:id="0">
    <w:p w:rsidR="001F12B8" w:rsidRDefault="001F12B8" w:rsidP="00A91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921356"/>
      <w:docPartObj>
        <w:docPartGallery w:val="Page Numbers (Top of Page)"/>
        <w:docPartUnique/>
      </w:docPartObj>
    </w:sdtPr>
    <w:sdtEndPr/>
    <w:sdtContent>
      <w:p w:rsidR="001F12B8" w:rsidRDefault="001F12B8">
        <w:pPr>
          <w:pStyle w:val="Topptekst"/>
          <w:jc w:val="right"/>
        </w:pPr>
        <w:r>
          <w:fldChar w:fldCharType="begin"/>
        </w:r>
        <w:r>
          <w:instrText>PAGE   \* MERGEFORMAT</w:instrText>
        </w:r>
        <w:r>
          <w:fldChar w:fldCharType="separate"/>
        </w:r>
        <w:r w:rsidR="006F45CD">
          <w:rPr>
            <w:noProof/>
          </w:rPr>
          <w:t>1</w:t>
        </w:r>
        <w:r>
          <w:fldChar w:fldCharType="end"/>
        </w:r>
      </w:p>
    </w:sdtContent>
  </w:sdt>
  <w:p w:rsidR="001F12B8" w:rsidRDefault="001F12B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A3317"/>
    <w:multiLevelType w:val="hybridMultilevel"/>
    <w:tmpl w:val="BC128A54"/>
    <w:lvl w:ilvl="0" w:tplc="51B26FC8">
      <w:start w:val="1"/>
      <w:numFmt w:val="lowerLetter"/>
      <w:lvlText w:val="%1)"/>
      <w:lvlJc w:val="left"/>
      <w:pPr>
        <w:ind w:left="1636" w:hanging="360"/>
      </w:pPr>
      <w:rPr>
        <w:rFonts w:hint="default"/>
        <w:b w:val="0"/>
      </w:rPr>
    </w:lvl>
    <w:lvl w:ilvl="1" w:tplc="04140019" w:tentative="1">
      <w:start w:val="1"/>
      <w:numFmt w:val="lowerLetter"/>
      <w:lvlText w:val="%2."/>
      <w:lvlJc w:val="left"/>
      <w:pPr>
        <w:ind w:left="2290" w:hanging="360"/>
      </w:pPr>
    </w:lvl>
    <w:lvl w:ilvl="2" w:tplc="0414001B" w:tentative="1">
      <w:start w:val="1"/>
      <w:numFmt w:val="lowerRoman"/>
      <w:lvlText w:val="%3."/>
      <w:lvlJc w:val="right"/>
      <w:pPr>
        <w:ind w:left="3010" w:hanging="180"/>
      </w:pPr>
    </w:lvl>
    <w:lvl w:ilvl="3" w:tplc="0414000F" w:tentative="1">
      <w:start w:val="1"/>
      <w:numFmt w:val="decimal"/>
      <w:lvlText w:val="%4."/>
      <w:lvlJc w:val="left"/>
      <w:pPr>
        <w:ind w:left="3730" w:hanging="360"/>
      </w:pPr>
    </w:lvl>
    <w:lvl w:ilvl="4" w:tplc="04140019" w:tentative="1">
      <w:start w:val="1"/>
      <w:numFmt w:val="lowerLetter"/>
      <w:lvlText w:val="%5."/>
      <w:lvlJc w:val="left"/>
      <w:pPr>
        <w:ind w:left="4450" w:hanging="360"/>
      </w:pPr>
    </w:lvl>
    <w:lvl w:ilvl="5" w:tplc="0414001B" w:tentative="1">
      <w:start w:val="1"/>
      <w:numFmt w:val="lowerRoman"/>
      <w:lvlText w:val="%6."/>
      <w:lvlJc w:val="right"/>
      <w:pPr>
        <w:ind w:left="5170" w:hanging="180"/>
      </w:pPr>
    </w:lvl>
    <w:lvl w:ilvl="6" w:tplc="0414000F" w:tentative="1">
      <w:start w:val="1"/>
      <w:numFmt w:val="decimal"/>
      <w:lvlText w:val="%7."/>
      <w:lvlJc w:val="left"/>
      <w:pPr>
        <w:ind w:left="5890" w:hanging="360"/>
      </w:pPr>
    </w:lvl>
    <w:lvl w:ilvl="7" w:tplc="04140019" w:tentative="1">
      <w:start w:val="1"/>
      <w:numFmt w:val="lowerLetter"/>
      <w:lvlText w:val="%8."/>
      <w:lvlJc w:val="left"/>
      <w:pPr>
        <w:ind w:left="6610" w:hanging="360"/>
      </w:pPr>
    </w:lvl>
    <w:lvl w:ilvl="8" w:tplc="0414001B" w:tentative="1">
      <w:start w:val="1"/>
      <w:numFmt w:val="lowerRoman"/>
      <w:lvlText w:val="%9."/>
      <w:lvlJc w:val="right"/>
      <w:pPr>
        <w:ind w:left="7330" w:hanging="180"/>
      </w:pPr>
    </w:lvl>
  </w:abstractNum>
  <w:abstractNum w:abstractNumId="1">
    <w:nsid w:val="27CF5911"/>
    <w:multiLevelType w:val="hybridMultilevel"/>
    <w:tmpl w:val="3F9253B6"/>
    <w:lvl w:ilvl="0" w:tplc="0414000D">
      <w:start w:val="1"/>
      <w:numFmt w:val="bullet"/>
      <w:lvlText w:val=""/>
      <w:lvlJc w:val="left"/>
      <w:pPr>
        <w:ind w:left="2136" w:hanging="360"/>
      </w:pPr>
      <w:rPr>
        <w:rFonts w:ascii="Wingdings" w:hAnsi="Wingdings"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2">
    <w:nsid w:val="32B92975"/>
    <w:multiLevelType w:val="hybridMultilevel"/>
    <w:tmpl w:val="0F36D7A2"/>
    <w:lvl w:ilvl="0" w:tplc="0414000D">
      <w:start w:val="1"/>
      <w:numFmt w:val="bullet"/>
      <w:lvlText w:val=""/>
      <w:lvlJc w:val="left"/>
      <w:pPr>
        <w:ind w:left="2136" w:hanging="360"/>
      </w:pPr>
      <w:rPr>
        <w:rFonts w:ascii="Wingdings" w:hAnsi="Wingdings"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3">
    <w:nsid w:val="3CBE1851"/>
    <w:multiLevelType w:val="hybridMultilevel"/>
    <w:tmpl w:val="58E27218"/>
    <w:lvl w:ilvl="0" w:tplc="0414000D">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nsid w:val="4F68141A"/>
    <w:multiLevelType w:val="hybridMultilevel"/>
    <w:tmpl w:val="951E0CEC"/>
    <w:lvl w:ilvl="0" w:tplc="0414000D">
      <w:start w:val="1"/>
      <w:numFmt w:val="bullet"/>
      <w:lvlText w:val=""/>
      <w:lvlJc w:val="left"/>
      <w:pPr>
        <w:ind w:left="2136" w:hanging="360"/>
      </w:pPr>
      <w:rPr>
        <w:rFonts w:ascii="Wingdings" w:hAnsi="Wingdings"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5">
    <w:nsid w:val="59042759"/>
    <w:multiLevelType w:val="hybridMultilevel"/>
    <w:tmpl w:val="9832406A"/>
    <w:lvl w:ilvl="0" w:tplc="2E0E4AF2">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6">
    <w:nsid w:val="63C26016"/>
    <w:multiLevelType w:val="hybridMultilevel"/>
    <w:tmpl w:val="D90A01BA"/>
    <w:lvl w:ilvl="0" w:tplc="0414000D">
      <w:start w:val="1"/>
      <w:numFmt w:val="bullet"/>
      <w:lvlText w:val=""/>
      <w:lvlJc w:val="left"/>
      <w:pPr>
        <w:ind w:left="2136" w:hanging="360"/>
      </w:pPr>
      <w:rPr>
        <w:rFonts w:ascii="Wingdings" w:hAnsi="Wingdings"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abstractNum w:abstractNumId="7">
    <w:nsid w:val="659F58CB"/>
    <w:multiLevelType w:val="multilevel"/>
    <w:tmpl w:val="49E2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F31B3A"/>
    <w:multiLevelType w:val="hybridMultilevel"/>
    <w:tmpl w:val="5F9A262A"/>
    <w:lvl w:ilvl="0" w:tplc="0414000D">
      <w:start w:val="1"/>
      <w:numFmt w:val="bullet"/>
      <w:lvlText w:val=""/>
      <w:lvlJc w:val="left"/>
      <w:pPr>
        <w:ind w:left="2845" w:hanging="360"/>
      </w:pPr>
      <w:rPr>
        <w:rFonts w:ascii="Wingdings" w:hAnsi="Wingdings" w:hint="default"/>
      </w:rPr>
    </w:lvl>
    <w:lvl w:ilvl="1" w:tplc="04140003" w:tentative="1">
      <w:start w:val="1"/>
      <w:numFmt w:val="bullet"/>
      <w:lvlText w:val="o"/>
      <w:lvlJc w:val="left"/>
      <w:pPr>
        <w:ind w:left="3565" w:hanging="360"/>
      </w:pPr>
      <w:rPr>
        <w:rFonts w:ascii="Courier New" w:hAnsi="Courier New" w:cs="Courier New" w:hint="default"/>
      </w:rPr>
    </w:lvl>
    <w:lvl w:ilvl="2" w:tplc="04140005" w:tentative="1">
      <w:start w:val="1"/>
      <w:numFmt w:val="bullet"/>
      <w:lvlText w:val=""/>
      <w:lvlJc w:val="left"/>
      <w:pPr>
        <w:ind w:left="4285" w:hanging="360"/>
      </w:pPr>
      <w:rPr>
        <w:rFonts w:ascii="Wingdings" w:hAnsi="Wingdings" w:hint="default"/>
      </w:rPr>
    </w:lvl>
    <w:lvl w:ilvl="3" w:tplc="04140001" w:tentative="1">
      <w:start w:val="1"/>
      <w:numFmt w:val="bullet"/>
      <w:lvlText w:val=""/>
      <w:lvlJc w:val="left"/>
      <w:pPr>
        <w:ind w:left="5005" w:hanging="360"/>
      </w:pPr>
      <w:rPr>
        <w:rFonts w:ascii="Symbol" w:hAnsi="Symbol" w:hint="default"/>
      </w:rPr>
    </w:lvl>
    <w:lvl w:ilvl="4" w:tplc="04140003" w:tentative="1">
      <w:start w:val="1"/>
      <w:numFmt w:val="bullet"/>
      <w:lvlText w:val="o"/>
      <w:lvlJc w:val="left"/>
      <w:pPr>
        <w:ind w:left="5725" w:hanging="360"/>
      </w:pPr>
      <w:rPr>
        <w:rFonts w:ascii="Courier New" w:hAnsi="Courier New" w:cs="Courier New" w:hint="default"/>
      </w:rPr>
    </w:lvl>
    <w:lvl w:ilvl="5" w:tplc="04140005" w:tentative="1">
      <w:start w:val="1"/>
      <w:numFmt w:val="bullet"/>
      <w:lvlText w:val=""/>
      <w:lvlJc w:val="left"/>
      <w:pPr>
        <w:ind w:left="6445" w:hanging="360"/>
      </w:pPr>
      <w:rPr>
        <w:rFonts w:ascii="Wingdings" w:hAnsi="Wingdings" w:hint="default"/>
      </w:rPr>
    </w:lvl>
    <w:lvl w:ilvl="6" w:tplc="04140001" w:tentative="1">
      <w:start w:val="1"/>
      <w:numFmt w:val="bullet"/>
      <w:lvlText w:val=""/>
      <w:lvlJc w:val="left"/>
      <w:pPr>
        <w:ind w:left="7165" w:hanging="360"/>
      </w:pPr>
      <w:rPr>
        <w:rFonts w:ascii="Symbol" w:hAnsi="Symbol" w:hint="default"/>
      </w:rPr>
    </w:lvl>
    <w:lvl w:ilvl="7" w:tplc="04140003" w:tentative="1">
      <w:start w:val="1"/>
      <w:numFmt w:val="bullet"/>
      <w:lvlText w:val="o"/>
      <w:lvlJc w:val="left"/>
      <w:pPr>
        <w:ind w:left="7885" w:hanging="360"/>
      </w:pPr>
      <w:rPr>
        <w:rFonts w:ascii="Courier New" w:hAnsi="Courier New" w:cs="Courier New" w:hint="default"/>
      </w:rPr>
    </w:lvl>
    <w:lvl w:ilvl="8" w:tplc="04140005" w:tentative="1">
      <w:start w:val="1"/>
      <w:numFmt w:val="bullet"/>
      <w:lvlText w:val=""/>
      <w:lvlJc w:val="left"/>
      <w:pPr>
        <w:ind w:left="8605" w:hanging="360"/>
      </w:pPr>
      <w:rPr>
        <w:rFonts w:ascii="Wingdings" w:hAnsi="Wingdings" w:hint="default"/>
      </w:rPr>
    </w:lvl>
  </w:abstractNum>
  <w:abstractNum w:abstractNumId="9">
    <w:nsid w:val="714956C5"/>
    <w:multiLevelType w:val="hybridMultilevel"/>
    <w:tmpl w:val="35E61EA0"/>
    <w:lvl w:ilvl="0" w:tplc="0414000D">
      <w:start w:val="1"/>
      <w:numFmt w:val="bullet"/>
      <w:lvlText w:val=""/>
      <w:lvlJc w:val="left"/>
      <w:pPr>
        <w:ind w:left="2136" w:hanging="360"/>
      </w:pPr>
      <w:rPr>
        <w:rFonts w:ascii="Wingdings" w:hAnsi="Wingdings" w:hint="default"/>
      </w:rPr>
    </w:lvl>
    <w:lvl w:ilvl="1" w:tplc="04140003" w:tentative="1">
      <w:start w:val="1"/>
      <w:numFmt w:val="bullet"/>
      <w:lvlText w:val="o"/>
      <w:lvlJc w:val="left"/>
      <w:pPr>
        <w:ind w:left="2856" w:hanging="360"/>
      </w:pPr>
      <w:rPr>
        <w:rFonts w:ascii="Courier New" w:hAnsi="Courier New" w:cs="Courier New" w:hint="default"/>
      </w:rPr>
    </w:lvl>
    <w:lvl w:ilvl="2" w:tplc="04140005" w:tentative="1">
      <w:start w:val="1"/>
      <w:numFmt w:val="bullet"/>
      <w:lvlText w:val=""/>
      <w:lvlJc w:val="left"/>
      <w:pPr>
        <w:ind w:left="3576" w:hanging="360"/>
      </w:pPr>
      <w:rPr>
        <w:rFonts w:ascii="Wingdings" w:hAnsi="Wingdings" w:hint="default"/>
      </w:rPr>
    </w:lvl>
    <w:lvl w:ilvl="3" w:tplc="04140001" w:tentative="1">
      <w:start w:val="1"/>
      <w:numFmt w:val="bullet"/>
      <w:lvlText w:val=""/>
      <w:lvlJc w:val="left"/>
      <w:pPr>
        <w:ind w:left="4296" w:hanging="360"/>
      </w:pPr>
      <w:rPr>
        <w:rFonts w:ascii="Symbol" w:hAnsi="Symbol" w:hint="default"/>
      </w:rPr>
    </w:lvl>
    <w:lvl w:ilvl="4" w:tplc="04140003" w:tentative="1">
      <w:start w:val="1"/>
      <w:numFmt w:val="bullet"/>
      <w:lvlText w:val="o"/>
      <w:lvlJc w:val="left"/>
      <w:pPr>
        <w:ind w:left="5016" w:hanging="360"/>
      </w:pPr>
      <w:rPr>
        <w:rFonts w:ascii="Courier New" w:hAnsi="Courier New" w:cs="Courier New" w:hint="default"/>
      </w:rPr>
    </w:lvl>
    <w:lvl w:ilvl="5" w:tplc="04140005" w:tentative="1">
      <w:start w:val="1"/>
      <w:numFmt w:val="bullet"/>
      <w:lvlText w:val=""/>
      <w:lvlJc w:val="left"/>
      <w:pPr>
        <w:ind w:left="5736" w:hanging="360"/>
      </w:pPr>
      <w:rPr>
        <w:rFonts w:ascii="Wingdings" w:hAnsi="Wingdings" w:hint="default"/>
      </w:rPr>
    </w:lvl>
    <w:lvl w:ilvl="6" w:tplc="04140001" w:tentative="1">
      <w:start w:val="1"/>
      <w:numFmt w:val="bullet"/>
      <w:lvlText w:val=""/>
      <w:lvlJc w:val="left"/>
      <w:pPr>
        <w:ind w:left="6456" w:hanging="360"/>
      </w:pPr>
      <w:rPr>
        <w:rFonts w:ascii="Symbol" w:hAnsi="Symbol" w:hint="default"/>
      </w:rPr>
    </w:lvl>
    <w:lvl w:ilvl="7" w:tplc="04140003" w:tentative="1">
      <w:start w:val="1"/>
      <w:numFmt w:val="bullet"/>
      <w:lvlText w:val="o"/>
      <w:lvlJc w:val="left"/>
      <w:pPr>
        <w:ind w:left="7176" w:hanging="360"/>
      </w:pPr>
      <w:rPr>
        <w:rFonts w:ascii="Courier New" w:hAnsi="Courier New" w:cs="Courier New" w:hint="default"/>
      </w:rPr>
    </w:lvl>
    <w:lvl w:ilvl="8" w:tplc="04140005" w:tentative="1">
      <w:start w:val="1"/>
      <w:numFmt w:val="bullet"/>
      <w:lvlText w:val=""/>
      <w:lvlJc w:val="left"/>
      <w:pPr>
        <w:ind w:left="7896"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9"/>
  </w:num>
  <w:num w:numId="6">
    <w:abstractNumId w:val="6"/>
  </w:num>
  <w:num w:numId="7">
    <w:abstractNumId w:val="7"/>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929"/>
    <w:rsid w:val="00000770"/>
    <w:rsid w:val="0000201C"/>
    <w:rsid w:val="000354F6"/>
    <w:rsid w:val="000367C7"/>
    <w:rsid w:val="00037251"/>
    <w:rsid w:val="00045D02"/>
    <w:rsid w:val="00061327"/>
    <w:rsid w:val="000669C0"/>
    <w:rsid w:val="00073F94"/>
    <w:rsid w:val="00097144"/>
    <w:rsid w:val="000A3281"/>
    <w:rsid w:val="000A4815"/>
    <w:rsid w:val="000B1053"/>
    <w:rsid w:val="000B1CF1"/>
    <w:rsid w:val="000B502E"/>
    <w:rsid w:val="000B5F8A"/>
    <w:rsid w:val="000B6863"/>
    <w:rsid w:val="000C44BE"/>
    <w:rsid w:val="000D13D6"/>
    <w:rsid w:val="000D145F"/>
    <w:rsid w:val="00113EEB"/>
    <w:rsid w:val="00116615"/>
    <w:rsid w:val="00137604"/>
    <w:rsid w:val="00141571"/>
    <w:rsid w:val="00147902"/>
    <w:rsid w:val="00155123"/>
    <w:rsid w:val="0016157C"/>
    <w:rsid w:val="001620A1"/>
    <w:rsid w:val="001825BE"/>
    <w:rsid w:val="00186C94"/>
    <w:rsid w:val="0019172F"/>
    <w:rsid w:val="001C11EE"/>
    <w:rsid w:val="001C54AE"/>
    <w:rsid w:val="001E0FAD"/>
    <w:rsid w:val="001F12B8"/>
    <w:rsid w:val="001F4DC2"/>
    <w:rsid w:val="00205C64"/>
    <w:rsid w:val="002069FD"/>
    <w:rsid w:val="00210315"/>
    <w:rsid w:val="00211709"/>
    <w:rsid w:val="00217256"/>
    <w:rsid w:val="00222D36"/>
    <w:rsid w:val="00223245"/>
    <w:rsid w:val="00241361"/>
    <w:rsid w:val="00242EC9"/>
    <w:rsid w:val="002459ED"/>
    <w:rsid w:val="0025289C"/>
    <w:rsid w:val="00256783"/>
    <w:rsid w:val="00263B4E"/>
    <w:rsid w:val="002650D3"/>
    <w:rsid w:val="00275871"/>
    <w:rsid w:val="00277A42"/>
    <w:rsid w:val="002901AE"/>
    <w:rsid w:val="002A13BA"/>
    <w:rsid w:val="002A247A"/>
    <w:rsid w:val="002A32BE"/>
    <w:rsid w:val="002A379B"/>
    <w:rsid w:val="002C1413"/>
    <w:rsid w:val="002D2473"/>
    <w:rsid w:val="002D546D"/>
    <w:rsid w:val="002D603C"/>
    <w:rsid w:val="002F158A"/>
    <w:rsid w:val="00310A6D"/>
    <w:rsid w:val="003171B1"/>
    <w:rsid w:val="00320780"/>
    <w:rsid w:val="00324E53"/>
    <w:rsid w:val="00325ABD"/>
    <w:rsid w:val="00340F63"/>
    <w:rsid w:val="003419A2"/>
    <w:rsid w:val="00350ADA"/>
    <w:rsid w:val="00364F47"/>
    <w:rsid w:val="0037157A"/>
    <w:rsid w:val="003717BE"/>
    <w:rsid w:val="00386264"/>
    <w:rsid w:val="003A0907"/>
    <w:rsid w:val="003B3FFD"/>
    <w:rsid w:val="003B44A0"/>
    <w:rsid w:val="003B5908"/>
    <w:rsid w:val="003B73EA"/>
    <w:rsid w:val="003D0038"/>
    <w:rsid w:val="003D5079"/>
    <w:rsid w:val="003D77E4"/>
    <w:rsid w:val="00414583"/>
    <w:rsid w:val="00417D9A"/>
    <w:rsid w:val="004218BD"/>
    <w:rsid w:val="004318DE"/>
    <w:rsid w:val="00441FEE"/>
    <w:rsid w:val="00446212"/>
    <w:rsid w:val="00452AA5"/>
    <w:rsid w:val="00455BFC"/>
    <w:rsid w:val="00481E03"/>
    <w:rsid w:val="00482980"/>
    <w:rsid w:val="00490272"/>
    <w:rsid w:val="00497101"/>
    <w:rsid w:val="004A7143"/>
    <w:rsid w:val="004C1064"/>
    <w:rsid w:val="004F67E1"/>
    <w:rsid w:val="00502857"/>
    <w:rsid w:val="005035A9"/>
    <w:rsid w:val="0050526F"/>
    <w:rsid w:val="00515A1E"/>
    <w:rsid w:val="00516311"/>
    <w:rsid w:val="00516D53"/>
    <w:rsid w:val="00516F50"/>
    <w:rsid w:val="005219BB"/>
    <w:rsid w:val="00530B9A"/>
    <w:rsid w:val="00532C98"/>
    <w:rsid w:val="00537733"/>
    <w:rsid w:val="00551948"/>
    <w:rsid w:val="00553665"/>
    <w:rsid w:val="0055686D"/>
    <w:rsid w:val="00561EC3"/>
    <w:rsid w:val="00577607"/>
    <w:rsid w:val="00583C5F"/>
    <w:rsid w:val="005976FA"/>
    <w:rsid w:val="005A03F7"/>
    <w:rsid w:val="005A1C1D"/>
    <w:rsid w:val="005A6ADE"/>
    <w:rsid w:val="005A7126"/>
    <w:rsid w:val="005B03BC"/>
    <w:rsid w:val="005B07FC"/>
    <w:rsid w:val="005C1647"/>
    <w:rsid w:val="005C6BB9"/>
    <w:rsid w:val="005C6CA8"/>
    <w:rsid w:val="005D1D5A"/>
    <w:rsid w:val="005D6504"/>
    <w:rsid w:val="005D6FE6"/>
    <w:rsid w:val="005D7EFE"/>
    <w:rsid w:val="005E0C90"/>
    <w:rsid w:val="005E60D1"/>
    <w:rsid w:val="005F3313"/>
    <w:rsid w:val="005F4C5E"/>
    <w:rsid w:val="006005E8"/>
    <w:rsid w:val="0060639F"/>
    <w:rsid w:val="00607405"/>
    <w:rsid w:val="006224C2"/>
    <w:rsid w:val="00627D19"/>
    <w:rsid w:val="00632E6F"/>
    <w:rsid w:val="006415C0"/>
    <w:rsid w:val="00685DEA"/>
    <w:rsid w:val="00694F7D"/>
    <w:rsid w:val="006B4661"/>
    <w:rsid w:val="006C2AB0"/>
    <w:rsid w:val="006C6052"/>
    <w:rsid w:val="006C628A"/>
    <w:rsid w:val="006C6B6F"/>
    <w:rsid w:val="006D424A"/>
    <w:rsid w:val="006E725B"/>
    <w:rsid w:val="006F45CD"/>
    <w:rsid w:val="006F55C3"/>
    <w:rsid w:val="00700C56"/>
    <w:rsid w:val="007103D5"/>
    <w:rsid w:val="0071048B"/>
    <w:rsid w:val="00723CDA"/>
    <w:rsid w:val="007254AA"/>
    <w:rsid w:val="00726CA9"/>
    <w:rsid w:val="00732E09"/>
    <w:rsid w:val="00733207"/>
    <w:rsid w:val="00733ACD"/>
    <w:rsid w:val="00760F9C"/>
    <w:rsid w:val="00771D8A"/>
    <w:rsid w:val="00786DC1"/>
    <w:rsid w:val="007A3ECB"/>
    <w:rsid w:val="007B58D2"/>
    <w:rsid w:val="007C0FFD"/>
    <w:rsid w:val="007D198F"/>
    <w:rsid w:val="007D621E"/>
    <w:rsid w:val="007D753E"/>
    <w:rsid w:val="007D78EB"/>
    <w:rsid w:val="007E2247"/>
    <w:rsid w:val="00802196"/>
    <w:rsid w:val="00803929"/>
    <w:rsid w:val="008101C9"/>
    <w:rsid w:val="00811B5D"/>
    <w:rsid w:val="008128FB"/>
    <w:rsid w:val="00814068"/>
    <w:rsid w:val="00864A15"/>
    <w:rsid w:val="00866389"/>
    <w:rsid w:val="00872151"/>
    <w:rsid w:val="0087545A"/>
    <w:rsid w:val="008769E1"/>
    <w:rsid w:val="0088218B"/>
    <w:rsid w:val="008866AB"/>
    <w:rsid w:val="00886FD3"/>
    <w:rsid w:val="008A58D2"/>
    <w:rsid w:val="008B5121"/>
    <w:rsid w:val="008B6789"/>
    <w:rsid w:val="008C05CF"/>
    <w:rsid w:val="008C718B"/>
    <w:rsid w:val="008D3F07"/>
    <w:rsid w:val="008D65CB"/>
    <w:rsid w:val="008E1BB1"/>
    <w:rsid w:val="008E3578"/>
    <w:rsid w:val="008F5373"/>
    <w:rsid w:val="009027B9"/>
    <w:rsid w:val="009079C8"/>
    <w:rsid w:val="00907E69"/>
    <w:rsid w:val="00917CD6"/>
    <w:rsid w:val="009254D6"/>
    <w:rsid w:val="009364EC"/>
    <w:rsid w:val="0096041C"/>
    <w:rsid w:val="00963F7C"/>
    <w:rsid w:val="00964800"/>
    <w:rsid w:val="00965AD7"/>
    <w:rsid w:val="00986439"/>
    <w:rsid w:val="00990527"/>
    <w:rsid w:val="009950A0"/>
    <w:rsid w:val="009A1D6D"/>
    <w:rsid w:val="009B04FB"/>
    <w:rsid w:val="009C1396"/>
    <w:rsid w:val="009C2354"/>
    <w:rsid w:val="009D23FD"/>
    <w:rsid w:val="009D546D"/>
    <w:rsid w:val="009E3FF3"/>
    <w:rsid w:val="009F3E06"/>
    <w:rsid w:val="009F5090"/>
    <w:rsid w:val="009F6B39"/>
    <w:rsid w:val="00A14E6A"/>
    <w:rsid w:val="00A16BD6"/>
    <w:rsid w:val="00A20FE5"/>
    <w:rsid w:val="00A3361D"/>
    <w:rsid w:val="00A54000"/>
    <w:rsid w:val="00A73A9A"/>
    <w:rsid w:val="00A90135"/>
    <w:rsid w:val="00A91831"/>
    <w:rsid w:val="00A97EFE"/>
    <w:rsid w:val="00AC72E3"/>
    <w:rsid w:val="00AD500B"/>
    <w:rsid w:val="00AD7107"/>
    <w:rsid w:val="00AF2CA6"/>
    <w:rsid w:val="00B13DFE"/>
    <w:rsid w:val="00B33EC3"/>
    <w:rsid w:val="00B46108"/>
    <w:rsid w:val="00B47285"/>
    <w:rsid w:val="00B4799A"/>
    <w:rsid w:val="00B85D58"/>
    <w:rsid w:val="00B92210"/>
    <w:rsid w:val="00BA11CC"/>
    <w:rsid w:val="00BA3FB4"/>
    <w:rsid w:val="00BD3F7E"/>
    <w:rsid w:val="00BD4374"/>
    <w:rsid w:val="00BE3224"/>
    <w:rsid w:val="00BF0E11"/>
    <w:rsid w:val="00C0455A"/>
    <w:rsid w:val="00C0637F"/>
    <w:rsid w:val="00C14FDF"/>
    <w:rsid w:val="00C17876"/>
    <w:rsid w:val="00C20A37"/>
    <w:rsid w:val="00C22C10"/>
    <w:rsid w:val="00C257A7"/>
    <w:rsid w:val="00C35C6E"/>
    <w:rsid w:val="00C36930"/>
    <w:rsid w:val="00C46AF8"/>
    <w:rsid w:val="00C57112"/>
    <w:rsid w:val="00C74342"/>
    <w:rsid w:val="00C77351"/>
    <w:rsid w:val="00C83B19"/>
    <w:rsid w:val="00C8495E"/>
    <w:rsid w:val="00C87C15"/>
    <w:rsid w:val="00C91738"/>
    <w:rsid w:val="00C91D8B"/>
    <w:rsid w:val="00C949F0"/>
    <w:rsid w:val="00C976F4"/>
    <w:rsid w:val="00CA075F"/>
    <w:rsid w:val="00CC2853"/>
    <w:rsid w:val="00CC7383"/>
    <w:rsid w:val="00CD230A"/>
    <w:rsid w:val="00CE5879"/>
    <w:rsid w:val="00CF2B37"/>
    <w:rsid w:val="00D00EAE"/>
    <w:rsid w:val="00D036DD"/>
    <w:rsid w:val="00D06398"/>
    <w:rsid w:val="00D50969"/>
    <w:rsid w:val="00D6591E"/>
    <w:rsid w:val="00D66C45"/>
    <w:rsid w:val="00D871EC"/>
    <w:rsid w:val="00D9259F"/>
    <w:rsid w:val="00DA09FE"/>
    <w:rsid w:val="00DB1C62"/>
    <w:rsid w:val="00DB23CC"/>
    <w:rsid w:val="00DC5EEB"/>
    <w:rsid w:val="00DD6A15"/>
    <w:rsid w:val="00DF179D"/>
    <w:rsid w:val="00E06624"/>
    <w:rsid w:val="00E12B2C"/>
    <w:rsid w:val="00E21C3D"/>
    <w:rsid w:val="00E52EA0"/>
    <w:rsid w:val="00E66102"/>
    <w:rsid w:val="00E702B1"/>
    <w:rsid w:val="00E76C05"/>
    <w:rsid w:val="00E871B4"/>
    <w:rsid w:val="00E92196"/>
    <w:rsid w:val="00EA2BD9"/>
    <w:rsid w:val="00EA7CBD"/>
    <w:rsid w:val="00EB1BCA"/>
    <w:rsid w:val="00EB5042"/>
    <w:rsid w:val="00EC43B4"/>
    <w:rsid w:val="00EE2BE3"/>
    <w:rsid w:val="00EE3DA0"/>
    <w:rsid w:val="00EF1153"/>
    <w:rsid w:val="00EF592D"/>
    <w:rsid w:val="00EF6273"/>
    <w:rsid w:val="00F03659"/>
    <w:rsid w:val="00F14757"/>
    <w:rsid w:val="00F16908"/>
    <w:rsid w:val="00F439DE"/>
    <w:rsid w:val="00F45CD6"/>
    <w:rsid w:val="00F672A4"/>
    <w:rsid w:val="00F74EB9"/>
    <w:rsid w:val="00F84742"/>
    <w:rsid w:val="00F90B92"/>
    <w:rsid w:val="00FA44D1"/>
    <w:rsid w:val="00FC2F7B"/>
    <w:rsid w:val="00FC42E2"/>
    <w:rsid w:val="00FC6F51"/>
    <w:rsid w:val="00FD2749"/>
    <w:rsid w:val="00FD639A"/>
    <w:rsid w:val="00FE65C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620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918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91831"/>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A918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0392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03929"/>
    <w:rPr>
      <w:rFonts w:ascii="Tahoma" w:hAnsi="Tahoma" w:cs="Tahoma"/>
      <w:sz w:val="16"/>
      <w:szCs w:val="16"/>
    </w:rPr>
  </w:style>
  <w:style w:type="paragraph" w:customStyle="1" w:styleId="Normal1">
    <w:name w:val="Normal1"/>
    <w:basedOn w:val="Normal"/>
    <w:rsid w:val="00760F9C"/>
    <w:pPr>
      <w:suppressAutoHyphens/>
      <w:autoSpaceDE w:val="0"/>
      <w:spacing w:after="0" w:line="240" w:lineRule="auto"/>
    </w:pPr>
    <w:rPr>
      <w:rFonts w:ascii="Times New Roman" w:eastAsia="Times New Roman" w:hAnsi="Times New Roman" w:cs="Times New Roman"/>
      <w:sz w:val="24"/>
      <w:szCs w:val="20"/>
      <w:lang w:val="nn-NO" w:eastAsia="nn-NO"/>
    </w:rPr>
  </w:style>
  <w:style w:type="character" w:styleId="Hyperkobling">
    <w:name w:val="Hyperlink"/>
    <w:uiPriority w:val="99"/>
    <w:rsid w:val="005E0C90"/>
    <w:rPr>
      <w:color w:val="000080"/>
      <w:u w:val="single"/>
    </w:rPr>
  </w:style>
  <w:style w:type="paragraph" w:styleId="Listeavsnitt">
    <w:name w:val="List Paragraph"/>
    <w:basedOn w:val="Normal"/>
    <w:uiPriority w:val="34"/>
    <w:qFormat/>
    <w:rsid w:val="002F158A"/>
    <w:pPr>
      <w:spacing w:after="0" w:line="240" w:lineRule="auto"/>
      <w:ind w:left="720"/>
      <w:contextualSpacing/>
    </w:pPr>
  </w:style>
  <w:style w:type="table" w:styleId="Tabellrutenett">
    <w:name w:val="Table Grid"/>
    <w:basedOn w:val="Vanligtabell"/>
    <w:uiPriority w:val="59"/>
    <w:rsid w:val="002F158A"/>
    <w:pPr>
      <w:spacing w:after="0" w:line="240" w:lineRule="auto"/>
    </w:pPr>
    <w:rPr>
      <w:rFonts w:ascii="Times New Roman" w:eastAsia="Times New Roman" w:hAnsi="Times New Roman" w:cs="Times New Roman"/>
      <w:sz w:val="20"/>
      <w:szCs w:val="20"/>
      <w:lang w:val="nn-NO" w:eastAsia="nn-N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A4"/>
    <w:uiPriority w:val="99"/>
    <w:rsid w:val="00CC2853"/>
    <w:rPr>
      <w:rFonts w:cs="Frutiger LT 55 Roman"/>
      <w:color w:val="000000"/>
      <w:sz w:val="22"/>
      <w:szCs w:val="22"/>
    </w:rPr>
  </w:style>
  <w:style w:type="paragraph" w:styleId="Topptekst">
    <w:name w:val="header"/>
    <w:basedOn w:val="Normal"/>
    <w:link w:val="TopptekstTegn"/>
    <w:uiPriority w:val="99"/>
    <w:unhideWhenUsed/>
    <w:rsid w:val="00A918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91831"/>
  </w:style>
  <w:style w:type="paragraph" w:styleId="Bunntekst">
    <w:name w:val="footer"/>
    <w:basedOn w:val="Normal"/>
    <w:link w:val="BunntekstTegn"/>
    <w:uiPriority w:val="99"/>
    <w:unhideWhenUsed/>
    <w:rsid w:val="00A918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91831"/>
  </w:style>
  <w:style w:type="character" w:customStyle="1" w:styleId="Overskrift2Tegn">
    <w:name w:val="Overskrift 2 Tegn"/>
    <w:basedOn w:val="Standardskriftforavsnitt"/>
    <w:link w:val="Overskrift2"/>
    <w:uiPriority w:val="9"/>
    <w:rsid w:val="00A91831"/>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A91831"/>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A91831"/>
    <w:rPr>
      <w:rFonts w:asciiTheme="majorHAnsi" w:eastAsiaTheme="majorEastAsia" w:hAnsiTheme="majorHAnsi" w:cstheme="majorBidi"/>
      <w:b/>
      <w:bCs/>
      <w:i/>
      <w:iCs/>
      <w:color w:val="4F81BD" w:themeColor="accent1"/>
    </w:rPr>
  </w:style>
  <w:style w:type="character" w:styleId="Sterkutheving">
    <w:name w:val="Intense Emphasis"/>
    <w:basedOn w:val="Standardskriftforavsnitt"/>
    <w:uiPriority w:val="21"/>
    <w:qFormat/>
    <w:rsid w:val="00A91831"/>
    <w:rPr>
      <w:b/>
      <w:bCs/>
      <w:i/>
      <w:iCs/>
      <w:color w:val="4F81BD" w:themeColor="accent1"/>
    </w:rPr>
  </w:style>
  <w:style w:type="paragraph" w:styleId="NormalWeb">
    <w:name w:val="Normal (Web)"/>
    <w:basedOn w:val="Normal"/>
    <w:uiPriority w:val="99"/>
    <w:unhideWhenUsed/>
    <w:rsid w:val="00D66C45"/>
    <w:pPr>
      <w:spacing w:before="100" w:beforeAutospacing="1" w:after="100" w:afterAutospacing="1" w:line="240" w:lineRule="auto"/>
    </w:pPr>
    <w:rPr>
      <w:rFonts w:ascii="Arial" w:hAnsi="Arial" w:cs="Arial"/>
      <w:sz w:val="18"/>
      <w:szCs w:val="18"/>
      <w:lang w:eastAsia="nb-NO"/>
    </w:rPr>
  </w:style>
  <w:style w:type="character" w:styleId="Sterk">
    <w:name w:val="Strong"/>
    <w:basedOn w:val="Standardskriftforavsnitt"/>
    <w:uiPriority w:val="22"/>
    <w:qFormat/>
    <w:rsid w:val="00D66C45"/>
    <w:rPr>
      <w:b/>
      <w:bCs/>
    </w:rPr>
  </w:style>
  <w:style w:type="character" w:customStyle="1" w:styleId="Overskrift1Tegn">
    <w:name w:val="Overskrift 1 Tegn"/>
    <w:basedOn w:val="Standardskriftforavsnitt"/>
    <w:link w:val="Overskrift1"/>
    <w:uiPriority w:val="9"/>
    <w:rsid w:val="001620A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620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918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91831"/>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A918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0392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03929"/>
    <w:rPr>
      <w:rFonts w:ascii="Tahoma" w:hAnsi="Tahoma" w:cs="Tahoma"/>
      <w:sz w:val="16"/>
      <w:szCs w:val="16"/>
    </w:rPr>
  </w:style>
  <w:style w:type="paragraph" w:customStyle="1" w:styleId="Normal1">
    <w:name w:val="Normal1"/>
    <w:basedOn w:val="Normal"/>
    <w:rsid w:val="00760F9C"/>
    <w:pPr>
      <w:suppressAutoHyphens/>
      <w:autoSpaceDE w:val="0"/>
      <w:spacing w:after="0" w:line="240" w:lineRule="auto"/>
    </w:pPr>
    <w:rPr>
      <w:rFonts w:ascii="Times New Roman" w:eastAsia="Times New Roman" w:hAnsi="Times New Roman" w:cs="Times New Roman"/>
      <w:sz w:val="24"/>
      <w:szCs w:val="20"/>
      <w:lang w:val="nn-NO" w:eastAsia="nn-NO"/>
    </w:rPr>
  </w:style>
  <w:style w:type="character" w:styleId="Hyperkobling">
    <w:name w:val="Hyperlink"/>
    <w:uiPriority w:val="99"/>
    <w:rsid w:val="005E0C90"/>
    <w:rPr>
      <w:color w:val="000080"/>
      <w:u w:val="single"/>
    </w:rPr>
  </w:style>
  <w:style w:type="paragraph" w:styleId="Listeavsnitt">
    <w:name w:val="List Paragraph"/>
    <w:basedOn w:val="Normal"/>
    <w:uiPriority w:val="34"/>
    <w:qFormat/>
    <w:rsid w:val="002F158A"/>
    <w:pPr>
      <w:spacing w:after="0" w:line="240" w:lineRule="auto"/>
      <w:ind w:left="720"/>
      <w:contextualSpacing/>
    </w:pPr>
  </w:style>
  <w:style w:type="table" w:styleId="Tabellrutenett">
    <w:name w:val="Table Grid"/>
    <w:basedOn w:val="Vanligtabell"/>
    <w:uiPriority w:val="59"/>
    <w:rsid w:val="002F158A"/>
    <w:pPr>
      <w:spacing w:after="0" w:line="240" w:lineRule="auto"/>
    </w:pPr>
    <w:rPr>
      <w:rFonts w:ascii="Times New Roman" w:eastAsia="Times New Roman" w:hAnsi="Times New Roman" w:cs="Times New Roman"/>
      <w:sz w:val="20"/>
      <w:szCs w:val="20"/>
      <w:lang w:val="nn-NO" w:eastAsia="nn-N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A4"/>
    <w:uiPriority w:val="99"/>
    <w:rsid w:val="00CC2853"/>
    <w:rPr>
      <w:rFonts w:cs="Frutiger LT 55 Roman"/>
      <w:color w:val="000000"/>
      <w:sz w:val="22"/>
      <w:szCs w:val="22"/>
    </w:rPr>
  </w:style>
  <w:style w:type="paragraph" w:styleId="Topptekst">
    <w:name w:val="header"/>
    <w:basedOn w:val="Normal"/>
    <w:link w:val="TopptekstTegn"/>
    <w:uiPriority w:val="99"/>
    <w:unhideWhenUsed/>
    <w:rsid w:val="00A918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91831"/>
  </w:style>
  <w:style w:type="paragraph" w:styleId="Bunntekst">
    <w:name w:val="footer"/>
    <w:basedOn w:val="Normal"/>
    <w:link w:val="BunntekstTegn"/>
    <w:uiPriority w:val="99"/>
    <w:unhideWhenUsed/>
    <w:rsid w:val="00A918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91831"/>
  </w:style>
  <w:style w:type="character" w:customStyle="1" w:styleId="Overskrift2Tegn">
    <w:name w:val="Overskrift 2 Tegn"/>
    <w:basedOn w:val="Standardskriftforavsnitt"/>
    <w:link w:val="Overskrift2"/>
    <w:uiPriority w:val="9"/>
    <w:rsid w:val="00A91831"/>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A91831"/>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A91831"/>
    <w:rPr>
      <w:rFonts w:asciiTheme="majorHAnsi" w:eastAsiaTheme="majorEastAsia" w:hAnsiTheme="majorHAnsi" w:cstheme="majorBidi"/>
      <w:b/>
      <w:bCs/>
      <w:i/>
      <w:iCs/>
      <w:color w:val="4F81BD" w:themeColor="accent1"/>
    </w:rPr>
  </w:style>
  <w:style w:type="character" w:styleId="Sterkutheving">
    <w:name w:val="Intense Emphasis"/>
    <w:basedOn w:val="Standardskriftforavsnitt"/>
    <w:uiPriority w:val="21"/>
    <w:qFormat/>
    <w:rsid w:val="00A91831"/>
    <w:rPr>
      <w:b/>
      <w:bCs/>
      <w:i/>
      <w:iCs/>
      <w:color w:val="4F81BD" w:themeColor="accent1"/>
    </w:rPr>
  </w:style>
  <w:style w:type="paragraph" w:styleId="NormalWeb">
    <w:name w:val="Normal (Web)"/>
    <w:basedOn w:val="Normal"/>
    <w:uiPriority w:val="99"/>
    <w:unhideWhenUsed/>
    <w:rsid w:val="00D66C45"/>
    <w:pPr>
      <w:spacing w:before="100" w:beforeAutospacing="1" w:after="100" w:afterAutospacing="1" w:line="240" w:lineRule="auto"/>
    </w:pPr>
    <w:rPr>
      <w:rFonts w:ascii="Arial" w:hAnsi="Arial" w:cs="Arial"/>
      <w:sz w:val="18"/>
      <w:szCs w:val="18"/>
      <w:lang w:eastAsia="nb-NO"/>
    </w:rPr>
  </w:style>
  <w:style w:type="character" w:styleId="Sterk">
    <w:name w:val="Strong"/>
    <w:basedOn w:val="Standardskriftforavsnitt"/>
    <w:uiPriority w:val="22"/>
    <w:qFormat/>
    <w:rsid w:val="00D66C45"/>
    <w:rPr>
      <w:b/>
      <w:bCs/>
    </w:rPr>
  </w:style>
  <w:style w:type="character" w:customStyle="1" w:styleId="Overskrift1Tegn">
    <w:name w:val="Overskrift 1 Tegn"/>
    <w:basedOn w:val="Standardskriftforavsnitt"/>
    <w:link w:val="Overskrift1"/>
    <w:uiPriority w:val="9"/>
    <w:rsid w:val="001620A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82090">
      <w:bodyDiv w:val="1"/>
      <w:marLeft w:val="0"/>
      <w:marRight w:val="0"/>
      <w:marTop w:val="0"/>
      <w:marBottom w:val="0"/>
      <w:divBdr>
        <w:top w:val="none" w:sz="0" w:space="0" w:color="auto"/>
        <w:left w:val="none" w:sz="0" w:space="0" w:color="auto"/>
        <w:bottom w:val="none" w:sz="0" w:space="0" w:color="auto"/>
        <w:right w:val="none" w:sz="0" w:space="0" w:color="auto"/>
      </w:divBdr>
    </w:div>
    <w:div w:id="998734031">
      <w:marLeft w:val="0"/>
      <w:marRight w:val="0"/>
      <w:marTop w:val="0"/>
      <w:marBottom w:val="0"/>
      <w:divBdr>
        <w:top w:val="none" w:sz="0" w:space="0" w:color="auto"/>
        <w:left w:val="none" w:sz="0" w:space="0" w:color="auto"/>
        <w:bottom w:val="none" w:sz="0" w:space="0" w:color="auto"/>
        <w:right w:val="none" w:sz="0" w:space="0" w:color="auto"/>
      </w:divBdr>
    </w:div>
    <w:div w:id="1306202931">
      <w:bodyDiv w:val="1"/>
      <w:marLeft w:val="0"/>
      <w:marRight w:val="0"/>
      <w:marTop w:val="0"/>
      <w:marBottom w:val="0"/>
      <w:divBdr>
        <w:top w:val="none" w:sz="0" w:space="0" w:color="auto"/>
        <w:left w:val="none" w:sz="0" w:space="0" w:color="auto"/>
        <w:bottom w:val="none" w:sz="0" w:space="0" w:color="auto"/>
        <w:right w:val="none" w:sz="0" w:space="0" w:color="auto"/>
      </w:divBdr>
    </w:div>
    <w:div w:id="1447038620">
      <w:bodyDiv w:val="1"/>
      <w:marLeft w:val="0"/>
      <w:marRight w:val="0"/>
      <w:marTop w:val="0"/>
      <w:marBottom w:val="0"/>
      <w:divBdr>
        <w:top w:val="none" w:sz="0" w:space="0" w:color="auto"/>
        <w:left w:val="none" w:sz="0" w:space="0" w:color="auto"/>
        <w:bottom w:val="none" w:sz="0" w:space="0" w:color="auto"/>
        <w:right w:val="none" w:sz="0" w:space="0" w:color="auto"/>
      </w:divBdr>
    </w:div>
    <w:div w:id="1453358873">
      <w:bodyDiv w:val="1"/>
      <w:marLeft w:val="0"/>
      <w:marRight w:val="0"/>
      <w:marTop w:val="0"/>
      <w:marBottom w:val="0"/>
      <w:divBdr>
        <w:top w:val="none" w:sz="0" w:space="0" w:color="auto"/>
        <w:left w:val="none" w:sz="0" w:space="0" w:color="auto"/>
        <w:bottom w:val="none" w:sz="0" w:space="0" w:color="auto"/>
        <w:right w:val="none" w:sz="0" w:space="0" w:color="auto"/>
      </w:divBdr>
    </w:div>
    <w:div w:id="1538815324">
      <w:bodyDiv w:val="1"/>
      <w:marLeft w:val="0"/>
      <w:marRight w:val="0"/>
      <w:marTop w:val="0"/>
      <w:marBottom w:val="0"/>
      <w:divBdr>
        <w:top w:val="none" w:sz="0" w:space="0" w:color="auto"/>
        <w:left w:val="none" w:sz="0" w:space="0" w:color="auto"/>
        <w:bottom w:val="none" w:sz="0" w:space="0" w:color="auto"/>
        <w:right w:val="none" w:sz="0" w:space="0" w:color="auto"/>
      </w:divBdr>
    </w:div>
    <w:div w:id="1554660643">
      <w:marLeft w:val="0"/>
      <w:marRight w:val="0"/>
      <w:marTop w:val="0"/>
      <w:marBottom w:val="0"/>
      <w:divBdr>
        <w:top w:val="none" w:sz="0" w:space="0" w:color="auto"/>
        <w:left w:val="none" w:sz="0" w:space="0" w:color="auto"/>
        <w:bottom w:val="none" w:sz="0" w:space="0" w:color="auto"/>
        <w:right w:val="none" w:sz="0" w:space="0" w:color="auto"/>
      </w:divBdr>
    </w:div>
    <w:div w:id="1614942119">
      <w:bodyDiv w:val="1"/>
      <w:marLeft w:val="0"/>
      <w:marRight w:val="0"/>
      <w:marTop w:val="0"/>
      <w:marBottom w:val="0"/>
      <w:divBdr>
        <w:top w:val="none" w:sz="0" w:space="0" w:color="auto"/>
        <w:left w:val="none" w:sz="0" w:space="0" w:color="auto"/>
        <w:bottom w:val="none" w:sz="0" w:space="0" w:color="auto"/>
        <w:right w:val="none" w:sz="0" w:space="0" w:color="auto"/>
      </w:divBdr>
      <w:divsChild>
        <w:div w:id="771898651">
          <w:marLeft w:val="0"/>
          <w:marRight w:val="0"/>
          <w:marTop w:val="0"/>
          <w:marBottom w:val="0"/>
          <w:divBdr>
            <w:top w:val="none" w:sz="0" w:space="0" w:color="auto"/>
            <w:left w:val="none" w:sz="0" w:space="0" w:color="auto"/>
            <w:bottom w:val="none" w:sz="0" w:space="0" w:color="auto"/>
            <w:right w:val="none" w:sz="0" w:space="0" w:color="auto"/>
          </w:divBdr>
          <w:divsChild>
            <w:div w:id="1044449662">
              <w:marLeft w:val="0"/>
              <w:marRight w:val="0"/>
              <w:marTop w:val="0"/>
              <w:marBottom w:val="0"/>
              <w:divBdr>
                <w:top w:val="none" w:sz="0" w:space="0" w:color="auto"/>
                <w:left w:val="none" w:sz="0" w:space="0" w:color="auto"/>
                <w:bottom w:val="none" w:sz="0" w:space="0" w:color="auto"/>
                <w:right w:val="none" w:sz="0" w:space="0" w:color="auto"/>
              </w:divBdr>
              <w:divsChild>
                <w:div w:id="1087386602">
                  <w:marLeft w:val="0"/>
                  <w:marRight w:val="0"/>
                  <w:marTop w:val="0"/>
                  <w:marBottom w:val="0"/>
                  <w:divBdr>
                    <w:top w:val="none" w:sz="0" w:space="0" w:color="auto"/>
                    <w:left w:val="none" w:sz="0" w:space="0" w:color="auto"/>
                    <w:bottom w:val="none" w:sz="0" w:space="0" w:color="auto"/>
                    <w:right w:val="none" w:sz="0" w:space="0" w:color="auto"/>
                  </w:divBdr>
                  <w:divsChild>
                    <w:div w:id="276908636">
                      <w:marLeft w:val="0"/>
                      <w:marRight w:val="0"/>
                      <w:marTop w:val="0"/>
                      <w:marBottom w:val="0"/>
                      <w:divBdr>
                        <w:top w:val="none" w:sz="0" w:space="0" w:color="auto"/>
                        <w:left w:val="none" w:sz="0" w:space="0" w:color="auto"/>
                        <w:bottom w:val="none" w:sz="0" w:space="0" w:color="auto"/>
                        <w:right w:val="none" w:sz="0" w:space="0" w:color="auto"/>
                      </w:divBdr>
                      <w:divsChild>
                        <w:div w:id="209623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skoleporten.utdanningsdirektoratet.no/default.aspx"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www.udir.no/Vurdering/Vurdering-for-laring/" TargetMode="External"/><Relationship Id="rId33"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www.leseporten.no"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dir.no/Utvikling/Verktoy-for-skoleutviklinganalyser/Stastedsanalyse-for-skoler/" TargetMode="External"/><Relationship Id="rId24" Type="http://schemas.openxmlformats.org/officeDocument/2006/relationships/chart" Target="charts/chart9.xml"/><Relationship Id="rId32" Type="http://schemas.openxmlformats.org/officeDocument/2006/relationships/hyperlink" Target="http://www.udir.no/Regelverk/Horinger/Saker-ute-pa-horing/Endring-eksamen-matematikk/Forslag-2/"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skoleporten.utdanningsdirektoratet.no/rapportvisning.aspx?enhetsid=1224&amp;vurderingsomrade=05445219-8470-42ba-a0ec-52909144ddaf&amp;skoletype=0" TargetMode="External"/><Relationship Id="rId28" Type="http://schemas.openxmlformats.org/officeDocument/2006/relationships/hyperlink" Target="http://www.mot.no"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8.xml"/><Relationship Id="rId31"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hyperlink" Target="http://skoleporten.utdanningsdirektoratet.no/default.aspx" TargetMode="External"/><Relationship Id="rId27" Type="http://schemas.openxmlformats.org/officeDocument/2006/relationships/hyperlink" Target="http://www.ue.no/pls/apex32/f?p=16000:1000:5641903644987391" TargetMode="External"/><Relationship Id="rId30" Type="http://schemas.openxmlformats.org/officeDocument/2006/relationships/image" Target="media/image5.jpeg"/><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k3"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k4"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k5"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k3"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k7"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'Ark1'!$C$4:$E$4</c:f>
              <c:strCache>
                <c:ptCount val="1"/>
                <c:pt idx="0">
                  <c:v>Tal under kritisk grense - lesing 2.trinn</c:v>
                </c:pt>
              </c:strCache>
            </c:strRef>
          </c:tx>
          <c:marker>
            <c:symbol val="none"/>
          </c:marker>
          <c:cat>
            <c:numRef>
              <c:f>'Ark1'!$F$3:$J$3</c:f>
              <c:numCache>
                <c:formatCode>General</c:formatCode>
                <c:ptCount val="5"/>
                <c:pt idx="0">
                  <c:v>2008</c:v>
                </c:pt>
                <c:pt idx="1">
                  <c:v>2009</c:v>
                </c:pt>
                <c:pt idx="2">
                  <c:v>2010</c:v>
                </c:pt>
                <c:pt idx="3">
                  <c:v>2011</c:v>
                </c:pt>
                <c:pt idx="4">
                  <c:v>2012</c:v>
                </c:pt>
              </c:numCache>
            </c:numRef>
          </c:cat>
          <c:val>
            <c:numRef>
              <c:f>'Ark1'!$F$4:$J$4</c:f>
              <c:numCache>
                <c:formatCode>General</c:formatCode>
                <c:ptCount val="5"/>
                <c:pt idx="0">
                  <c:v>25</c:v>
                </c:pt>
                <c:pt idx="1">
                  <c:v>18</c:v>
                </c:pt>
                <c:pt idx="2">
                  <c:v>5</c:v>
                </c:pt>
                <c:pt idx="3">
                  <c:v>7</c:v>
                </c:pt>
                <c:pt idx="4">
                  <c:v>14</c:v>
                </c:pt>
              </c:numCache>
            </c:numRef>
          </c:val>
          <c:smooth val="0"/>
        </c:ser>
        <c:dLbls>
          <c:showLegendKey val="0"/>
          <c:showVal val="0"/>
          <c:showCatName val="0"/>
          <c:showSerName val="0"/>
          <c:showPercent val="0"/>
          <c:showBubbleSize val="0"/>
        </c:dLbls>
        <c:marker val="1"/>
        <c:smooth val="0"/>
        <c:axId val="81425920"/>
        <c:axId val="81427840"/>
      </c:lineChart>
      <c:catAx>
        <c:axId val="81425920"/>
        <c:scaling>
          <c:orientation val="minMax"/>
        </c:scaling>
        <c:delete val="0"/>
        <c:axPos val="b"/>
        <c:numFmt formatCode="General" sourceLinked="1"/>
        <c:majorTickMark val="out"/>
        <c:minorTickMark val="none"/>
        <c:tickLblPos val="nextTo"/>
        <c:crossAx val="81427840"/>
        <c:crosses val="autoZero"/>
        <c:auto val="1"/>
        <c:lblAlgn val="ctr"/>
        <c:lblOffset val="100"/>
        <c:noMultiLvlLbl val="0"/>
      </c:catAx>
      <c:valAx>
        <c:axId val="81427840"/>
        <c:scaling>
          <c:orientation val="minMax"/>
        </c:scaling>
        <c:delete val="0"/>
        <c:axPos val="l"/>
        <c:majorGridlines/>
        <c:numFmt formatCode="General" sourceLinked="1"/>
        <c:majorTickMark val="out"/>
        <c:minorTickMark val="none"/>
        <c:tickLblPos val="nextTo"/>
        <c:crossAx val="814259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'Ark1'!$E$4</c:f>
              <c:strCache>
                <c:ptCount val="1"/>
                <c:pt idx="0">
                  <c:v>NP 5.trinn lesing - nivå 1</c:v>
                </c:pt>
              </c:strCache>
            </c:strRef>
          </c:tx>
          <c:marker>
            <c:symbol val="none"/>
          </c:marker>
          <c:cat>
            <c:numRef>
              <c:f>'Ark1'!$F$3:$K$3</c:f>
              <c:numCache>
                <c:formatCode>General</c:formatCode>
                <c:ptCount val="6"/>
                <c:pt idx="0">
                  <c:v>2007</c:v>
                </c:pt>
                <c:pt idx="1">
                  <c:v>2008</c:v>
                </c:pt>
                <c:pt idx="2">
                  <c:v>2009</c:v>
                </c:pt>
                <c:pt idx="3">
                  <c:v>2010</c:v>
                </c:pt>
                <c:pt idx="4">
                  <c:v>2011</c:v>
                </c:pt>
                <c:pt idx="5">
                  <c:v>2012</c:v>
                </c:pt>
              </c:numCache>
            </c:numRef>
          </c:cat>
          <c:val>
            <c:numRef>
              <c:f>'Ark1'!$F$4:$K$4</c:f>
              <c:numCache>
                <c:formatCode>0%</c:formatCode>
                <c:ptCount val="6"/>
                <c:pt idx="0">
                  <c:v>0.28999999999999998</c:v>
                </c:pt>
                <c:pt idx="1">
                  <c:v>0.27</c:v>
                </c:pt>
                <c:pt idx="2">
                  <c:v>0.33</c:v>
                </c:pt>
                <c:pt idx="3">
                  <c:v>0.32</c:v>
                </c:pt>
                <c:pt idx="4">
                  <c:v>0.28999999999999998</c:v>
                </c:pt>
                <c:pt idx="5">
                  <c:v>0.24</c:v>
                </c:pt>
              </c:numCache>
            </c:numRef>
          </c:val>
          <c:smooth val="0"/>
        </c:ser>
        <c:dLbls>
          <c:showLegendKey val="0"/>
          <c:showVal val="0"/>
          <c:showCatName val="0"/>
          <c:showSerName val="0"/>
          <c:showPercent val="0"/>
          <c:showBubbleSize val="0"/>
        </c:dLbls>
        <c:marker val="1"/>
        <c:smooth val="0"/>
        <c:axId val="100865536"/>
        <c:axId val="100867072"/>
      </c:lineChart>
      <c:catAx>
        <c:axId val="100865536"/>
        <c:scaling>
          <c:orientation val="minMax"/>
        </c:scaling>
        <c:delete val="0"/>
        <c:axPos val="b"/>
        <c:numFmt formatCode="General" sourceLinked="1"/>
        <c:majorTickMark val="out"/>
        <c:minorTickMark val="none"/>
        <c:tickLblPos val="nextTo"/>
        <c:crossAx val="100867072"/>
        <c:crosses val="autoZero"/>
        <c:auto val="1"/>
        <c:lblAlgn val="ctr"/>
        <c:lblOffset val="100"/>
        <c:noMultiLvlLbl val="0"/>
      </c:catAx>
      <c:valAx>
        <c:axId val="100867072"/>
        <c:scaling>
          <c:orientation val="minMax"/>
          <c:max val="0.4"/>
          <c:min val="2.0000000000000004E-2"/>
        </c:scaling>
        <c:delete val="0"/>
        <c:axPos val="l"/>
        <c:majorGridlines/>
        <c:numFmt formatCode="0%" sourceLinked="1"/>
        <c:majorTickMark val="out"/>
        <c:minorTickMark val="none"/>
        <c:tickLblPos val="nextTo"/>
        <c:crossAx val="10086553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'Ark1'!$C$3:$D$3</c:f>
              <c:strCache>
                <c:ptCount val="1"/>
                <c:pt idx="0">
                  <c:v>NP lesing 8.trinn-nivå 1</c:v>
                </c:pt>
              </c:strCache>
            </c:strRef>
          </c:tx>
          <c:marker>
            <c:symbol val="none"/>
          </c:marker>
          <c:cat>
            <c:numRef>
              <c:f>'Ark1'!$E$2:$J$2</c:f>
              <c:numCache>
                <c:formatCode>General</c:formatCode>
                <c:ptCount val="6"/>
                <c:pt idx="0">
                  <c:v>2007</c:v>
                </c:pt>
                <c:pt idx="1">
                  <c:v>2008</c:v>
                </c:pt>
                <c:pt idx="2">
                  <c:v>2009</c:v>
                </c:pt>
                <c:pt idx="3">
                  <c:v>2010</c:v>
                </c:pt>
                <c:pt idx="4">
                  <c:v>2011</c:v>
                </c:pt>
                <c:pt idx="5">
                  <c:v>2012</c:v>
                </c:pt>
              </c:numCache>
            </c:numRef>
          </c:cat>
          <c:val>
            <c:numRef>
              <c:f>'Ark1'!$E$3:$J$3</c:f>
              <c:numCache>
                <c:formatCode>0%</c:formatCode>
                <c:ptCount val="6"/>
                <c:pt idx="0">
                  <c:v>0.13</c:v>
                </c:pt>
                <c:pt idx="1">
                  <c:v>0.08</c:v>
                </c:pt>
                <c:pt idx="2">
                  <c:v>0.06</c:v>
                </c:pt>
                <c:pt idx="3">
                  <c:v>0.09</c:v>
                </c:pt>
                <c:pt idx="4">
                  <c:v>0.08</c:v>
                </c:pt>
                <c:pt idx="5">
                  <c:v>0.11</c:v>
                </c:pt>
              </c:numCache>
            </c:numRef>
          </c:val>
          <c:smooth val="0"/>
        </c:ser>
        <c:dLbls>
          <c:showLegendKey val="0"/>
          <c:showVal val="0"/>
          <c:showCatName val="0"/>
          <c:showSerName val="0"/>
          <c:showPercent val="0"/>
          <c:showBubbleSize val="0"/>
        </c:dLbls>
        <c:marker val="1"/>
        <c:smooth val="0"/>
        <c:axId val="42891520"/>
        <c:axId val="42893312"/>
      </c:lineChart>
      <c:catAx>
        <c:axId val="42891520"/>
        <c:scaling>
          <c:orientation val="minMax"/>
        </c:scaling>
        <c:delete val="0"/>
        <c:axPos val="b"/>
        <c:numFmt formatCode="General" sourceLinked="1"/>
        <c:majorTickMark val="out"/>
        <c:minorTickMark val="none"/>
        <c:tickLblPos val="nextTo"/>
        <c:crossAx val="42893312"/>
        <c:crosses val="autoZero"/>
        <c:auto val="1"/>
        <c:lblAlgn val="ctr"/>
        <c:lblOffset val="100"/>
        <c:noMultiLvlLbl val="0"/>
      </c:catAx>
      <c:valAx>
        <c:axId val="42893312"/>
        <c:scaling>
          <c:orientation val="minMax"/>
          <c:max val="0.2"/>
          <c:min val="2.0000000000000004E-2"/>
        </c:scaling>
        <c:delete val="0"/>
        <c:axPos val="l"/>
        <c:majorGridlines/>
        <c:numFmt formatCode="0%" sourceLinked="1"/>
        <c:majorTickMark val="out"/>
        <c:minorTickMark val="none"/>
        <c:tickLblPos val="nextTo"/>
        <c:crossAx val="4289152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'Ark1'!$C$3:$D$3</c:f>
              <c:strCache>
                <c:ptCount val="1"/>
                <c:pt idx="0">
                  <c:v>NP 9.trinn lesing-nivå 1</c:v>
                </c:pt>
              </c:strCache>
            </c:strRef>
          </c:tx>
          <c:marker>
            <c:symbol val="none"/>
          </c:marker>
          <c:cat>
            <c:numRef>
              <c:f>'Ark1'!$E$2:$G$2</c:f>
              <c:numCache>
                <c:formatCode>General</c:formatCode>
                <c:ptCount val="3"/>
                <c:pt idx="0">
                  <c:v>2010</c:v>
                </c:pt>
                <c:pt idx="1">
                  <c:v>2011</c:v>
                </c:pt>
                <c:pt idx="2">
                  <c:v>2012</c:v>
                </c:pt>
              </c:numCache>
            </c:numRef>
          </c:cat>
          <c:val>
            <c:numRef>
              <c:f>'Ark1'!$E$3:$G$3</c:f>
              <c:numCache>
                <c:formatCode>0%</c:formatCode>
                <c:ptCount val="3"/>
                <c:pt idx="0">
                  <c:v>0.08</c:v>
                </c:pt>
                <c:pt idx="1">
                  <c:v>0.11</c:v>
                </c:pt>
                <c:pt idx="2">
                  <c:v>0.05</c:v>
                </c:pt>
              </c:numCache>
            </c:numRef>
          </c:val>
          <c:smooth val="0"/>
        </c:ser>
        <c:dLbls>
          <c:showLegendKey val="0"/>
          <c:showVal val="0"/>
          <c:showCatName val="0"/>
          <c:showSerName val="0"/>
          <c:showPercent val="0"/>
          <c:showBubbleSize val="0"/>
        </c:dLbls>
        <c:marker val="1"/>
        <c:smooth val="0"/>
        <c:axId val="42900864"/>
        <c:axId val="43582592"/>
      </c:lineChart>
      <c:catAx>
        <c:axId val="42900864"/>
        <c:scaling>
          <c:orientation val="minMax"/>
        </c:scaling>
        <c:delete val="0"/>
        <c:axPos val="b"/>
        <c:numFmt formatCode="General" sourceLinked="1"/>
        <c:majorTickMark val="out"/>
        <c:minorTickMark val="none"/>
        <c:tickLblPos val="nextTo"/>
        <c:crossAx val="43582592"/>
        <c:crosses val="autoZero"/>
        <c:auto val="1"/>
        <c:lblAlgn val="ctr"/>
        <c:lblOffset val="100"/>
        <c:noMultiLvlLbl val="0"/>
      </c:catAx>
      <c:valAx>
        <c:axId val="43582592"/>
        <c:scaling>
          <c:orientation val="minMax"/>
        </c:scaling>
        <c:delete val="0"/>
        <c:axPos val="l"/>
        <c:majorGridlines/>
        <c:numFmt formatCode="0%" sourceLinked="1"/>
        <c:majorTickMark val="out"/>
        <c:minorTickMark val="none"/>
        <c:tickLblPos val="nextTo"/>
        <c:crossAx val="42900864"/>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'Ark1'!$B$4</c:f>
              <c:strCache>
                <c:ptCount val="1"/>
                <c:pt idx="0">
                  <c:v>Norsk H.</c:v>
                </c:pt>
              </c:strCache>
            </c:strRef>
          </c:tx>
          <c:marker>
            <c:symbol val="none"/>
          </c:marker>
          <c:cat>
            <c:numRef>
              <c:f>'Ark1'!$C$3:$H$3</c:f>
              <c:numCache>
                <c:formatCode>General</c:formatCode>
                <c:ptCount val="6"/>
                <c:pt idx="0">
                  <c:v>2007</c:v>
                </c:pt>
                <c:pt idx="1">
                  <c:v>2008</c:v>
                </c:pt>
                <c:pt idx="2">
                  <c:v>2009</c:v>
                </c:pt>
                <c:pt idx="3">
                  <c:v>2010</c:v>
                </c:pt>
                <c:pt idx="4">
                  <c:v>2011</c:v>
                </c:pt>
                <c:pt idx="5">
                  <c:v>2012</c:v>
                </c:pt>
              </c:numCache>
            </c:numRef>
          </c:cat>
          <c:val>
            <c:numRef>
              <c:f>'Ark1'!$C$4:$H$4</c:f>
              <c:numCache>
                <c:formatCode>General</c:formatCode>
                <c:ptCount val="6"/>
                <c:pt idx="0">
                  <c:v>3.7</c:v>
                </c:pt>
                <c:pt idx="1">
                  <c:v>3.2</c:v>
                </c:pt>
                <c:pt idx="2">
                  <c:v>3.4</c:v>
                </c:pt>
                <c:pt idx="3">
                  <c:v>3.2</c:v>
                </c:pt>
                <c:pt idx="4">
                  <c:v>3.5</c:v>
                </c:pt>
                <c:pt idx="5">
                  <c:v>3.1</c:v>
                </c:pt>
              </c:numCache>
            </c:numRef>
          </c:val>
          <c:smooth val="0"/>
        </c:ser>
        <c:ser>
          <c:idx val="1"/>
          <c:order val="1"/>
          <c:tx>
            <c:strRef>
              <c:f>'Ark1'!$B$5</c:f>
              <c:strCache>
                <c:ptCount val="1"/>
                <c:pt idx="0">
                  <c:v>Matte</c:v>
                </c:pt>
              </c:strCache>
            </c:strRef>
          </c:tx>
          <c:marker>
            <c:symbol val="none"/>
          </c:marker>
          <c:cat>
            <c:numRef>
              <c:f>'Ark1'!$C$3:$H$3</c:f>
              <c:numCache>
                <c:formatCode>General</c:formatCode>
                <c:ptCount val="6"/>
                <c:pt idx="0">
                  <c:v>2007</c:v>
                </c:pt>
                <c:pt idx="1">
                  <c:v>2008</c:v>
                </c:pt>
                <c:pt idx="2">
                  <c:v>2009</c:v>
                </c:pt>
                <c:pt idx="3">
                  <c:v>2010</c:v>
                </c:pt>
                <c:pt idx="4">
                  <c:v>2011</c:v>
                </c:pt>
                <c:pt idx="5">
                  <c:v>2012</c:v>
                </c:pt>
              </c:numCache>
            </c:numRef>
          </c:cat>
          <c:val>
            <c:numRef>
              <c:f>'Ark1'!$C$5:$H$5</c:f>
              <c:numCache>
                <c:formatCode>General</c:formatCode>
                <c:ptCount val="6"/>
                <c:pt idx="0">
                  <c:v>3</c:v>
                </c:pt>
                <c:pt idx="1">
                  <c:v>3.2</c:v>
                </c:pt>
                <c:pt idx="2">
                  <c:v>3.2</c:v>
                </c:pt>
                <c:pt idx="3">
                  <c:v>3</c:v>
                </c:pt>
                <c:pt idx="4">
                  <c:v>3.3</c:v>
                </c:pt>
                <c:pt idx="5">
                  <c:v>2.7</c:v>
                </c:pt>
              </c:numCache>
            </c:numRef>
          </c:val>
          <c:smooth val="0"/>
        </c:ser>
        <c:ser>
          <c:idx val="2"/>
          <c:order val="2"/>
          <c:tx>
            <c:strRef>
              <c:f>'Ark1'!$B$6</c:f>
              <c:strCache>
                <c:ptCount val="1"/>
                <c:pt idx="0">
                  <c:v>Engelsk</c:v>
                </c:pt>
              </c:strCache>
            </c:strRef>
          </c:tx>
          <c:marker>
            <c:symbol val="none"/>
          </c:marker>
          <c:cat>
            <c:numRef>
              <c:f>'Ark1'!$C$3:$H$3</c:f>
              <c:numCache>
                <c:formatCode>General</c:formatCode>
                <c:ptCount val="6"/>
                <c:pt idx="0">
                  <c:v>2007</c:v>
                </c:pt>
                <c:pt idx="1">
                  <c:v>2008</c:v>
                </c:pt>
                <c:pt idx="2">
                  <c:v>2009</c:v>
                </c:pt>
                <c:pt idx="3">
                  <c:v>2010</c:v>
                </c:pt>
                <c:pt idx="4">
                  <c:v>2011</c:v>
                </c:pt>
                <c:pt idx="5">
                  <c:v>2012</c:v>
                </c:pt>
              </c:numCache>
            </c:numRef>
          </c:cat>
          <c:val>
            <c:numRef>
              <c:f>'Ark1'!$C$6:$H$6</c:f>
              <c:numCache>
                <c:formatCode>General</c:formatCode>
                <c:ptCount val="6"/>
                <c:pt idx="0">
                  <c:v>3.4</c:v>
                </c:pt>
                <c:pt idx="1">
                  <c:v>3.7</c:v>
                </c:pt>
                <c:pt idx="2">
                  <c:v>3.8</c:v>
                </c:pt>
                <c:pt idx="3">
                  <c:v>3.7</c:v>
                </c:pt>
                <c:pt idx="4">
                  <c:v>3.8</c:v>
                </c:pt>
                <c:pt idx="5">
                  <c:v>3.8</c:v>
                </c:pt>
              </c:numCache>
            </c:numRef>
          </c:val>
          <c:smooth val="0"/>
        </c:ser>
        <c:dLbls>
          <c:showLegendKey val="0"/>
          <c:showVal val="0"/>
          <c:showCatName val="0"/>
          <c:showSerName val="0"/>
          <c:showPercent val="0"/>
          <c:showBubbleSize val="0"/>
        </c:dLbls>
        <c:marker val="1"/>
        <c:smooth val="0"/>
        <c:axId val="43780352"/>
        <c:axId val="43794432"/>
      </c:lineChart>
      <c:catAx>
        <c:axId val="43780352"/>
        <c:scaling>
          <c:orientation val="minMax"/>
        </c:scaling>
        <c:delete val="0"/>
        <c:axPos val="b"/>
        <c:numFmt formatCode="General" sourceLinked="1"/>
        <c:majorTickMark val="out"/>
        <c:minorTickMark val="none"/>
        <c:tickLblPos val="nextTo"/>
        <c:crossAx val="43794432"/>
        <c:crosses val="autoZero"/>
        <c:auto val="1"/>
        <c:lblAlgn val="ctr"/>
        <c:lblOffset val="100"/>
        <c:noMultiLvlLbl val="0"/>
      </c:catAx>
      <c:valAx>
        <c:axId val="43794432"/>
        <c:scaling>
          <c:orientation val="minMax"/>
          <c:max val="5"/>
          <c:min val="2"/>
        </c:scaling>
        <c:delete val="0"/>
        <c:axPos val="l"/>
        <c:majorGridlines/>
        <c:numFmt formatCode="General" sourceLinked="1"/>
        <c:majorTickMark val="out"/>
        <c:minorTickMark val="none"/>
        <c:tickLblPos val="nextTo"/>
        <c:crossAx val="4378035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'Ark1'!$C$3</c:f>
              <c:strCache>
                <c:ptCount val="1"/>
                <c:pt idx="0">
                  <c:v>jenter</c:v>
                </c:pt>
              </c:strCache>
            </c:strRef>
          </c:tx>
          <c:marker>
            <c:symbol val="none"/>
          </c:marker>
          <c:cat>
            <c:numRef>
              <c:f>'Ark1'!$D$2:$H$2</c:f>
              <c:numCache>
                <c:formatCode>General</c:formatCode>
                <c:ptCount val="5"/>
                <c:pt idx="0">
                  <c:v>2008</c:v>
                </c:pt>
                <c:pt idx="1">
                  <c:v>2009</c:v>
                </c:pt>
                <c:pt idx="2">
                  <c:v>2010</c:v>
                </c:pt>
                <c:pt idx="3">
                  <c:v>2011</c:v>
                </c:pt>
                <c:pt idx="4">
                  <c:v>2012</c:v>
                </c:pt>
              </c:numCache>
            </c:numRef>
          </c:cat>
          <c:val>
            <c:numRef>
              <c:f>'Ark1'!$D$3:$H$3</c:f>
              <c:numCache>
                <c:formatCode>General</c:formatCode>
                <c:ptCount val="5"/>
                <c:pt idx="0">
                  <c:v>38.700000000000003</c:v>
                </c:pt>
                <c:pt idx="1">
                  <c:v>40.1</c:v>
                </c:pt>
                <c:pt idx="2">
                  <c:v>40.799999999999997</c:v>
                </c:pt>
                <c:pt idx="3">
                  <c:v>41.9</c:v>
                </c:pt>
                <c:pt idx="4">
                  <c:v>42.5</c:v>
                </c:pt>
              </c:numCache>
            </c:numRef>
          </c:val>
          <c:smooth val="0"/>
        </c:ser>
        <c:ser>
          <c:idx val="1"/>
          <c:order val="1"/>
          <c:tx>
            <c:strRef>
              <c:f>'Ark1'!$C$4</c:f>
              <c:strCache>
                <c:ptCount val="1"/>
                <c:pt idx="0">
                  <c:v>Gutar</c:v>
                </c:pt>
              </c:strCache>
            </c:strRef>
          </c:tx>
          <c:marker>
            <c:symbol val="none"/>
          </c:marker>
          <c:cat>
            <c:numRef>
              <c:f>'Ark1'!$D$2:$H$2</c:f>
              <c:numCache>
                <c:formatCode>General</c:formatCode>
                <c:ptCount val="5"/>
                <c:pt idx="0">
                  <c:v>2008</c:v>
                </c:pt>
                <c:pt idx="1">
                  <c:v>2009</c:v>
                </c:pt>
                <c:pt idx="2">
                  <c:v>2010</c:v>
                </c:pt>
                <c:pt idx="3">
                  <c:v>2011</c:v>
                </c:pt>
                <c:pt idx="4">
                  <c:v>2012</c:v>
                </c:pt>
              </c:numCache>
            </c:numRef>
          </c:cat>
          <c:val>
            <c:numRef>
              <c:f>'Ark1'!$D$4:$H$4</c:f>
              <c:numCache>
                <c:formatCode>General</c:formatCode>
                <c:ptCount val="5"/>
                <c:pt idx="0">
                  <c:v>37.5</c:v>
                </c:pt>
                <c:pt idx="1">
                  <c:v>38.9</c:v>
                </c:pt>
                <c:pt idx="2">
                  <c:v>37.4</c:v>
                </c:pt>
                <c:pt idx="3">
                  <c:v>37.9</c:v>
                </c:pt>
                <c:pt idx="4">
                  <c:v>34.1</c:v>
                </c:pt>
              </c:numCache>
            </c:numRef>
          </c:val>
          <c:smooth val="0"/>
        </c:ser>
        <c:ser>
          <c:idx val="2"/>
          <c:order val="2"/>
          <c:tx>
            <c:strRef>
              <c:f>'Ark1'!$C$5</c:f>
              <c:strCache>
                <c:ptCount val="1"/>
                <c:pt idx="0">
                  <c:v>Snitt</c:v>
                </c:pt>
              </c:strCache>
            </c:strRef>
          </c:tx>
          <c:marker>
            <c:symbol val="none"/>
          </c:marker>
          <c:cat>
            <c:numRef>
              <c:f>'Ark1'!$D$2:$H$2</c:f>
              <c:numCache>
                <c:formatCode>General</c:formatCode>
                <c:ptCount val="5"/>
                <c:pt idx="0">
                  <c:v>2008</c:v>
                </c:pt>
                <c:pt idx="1">
                  <c:v>2009</c:v>
                </c:pt>
                <c:pt idx="2">
                  <c:v>2010</c:v>
                </c:pt>
                <c:pt idx="3">
                  <c:v>2011</c:v>
                </c:pt>
                <c:pt idx="4">
                  <c:v>2012</c:v>
                </c:pt>
              </c:numCache>
            </c:numRef>
          </c:cat>
          <c:val>
            <c:numRef>
              <c:f>'Ark1'!$D$5:$H$5</c:f>
              <c:numCache>
                <c:formatCode>General</c:formatCode>
                <c:ptCount val="5"/>
                <c:pt idx="0">
                  <c:v>38.1</c:v>
                </c:pt>
                <c:pt idx="1">
                  <c:v>39.5</c:v>
                </c:pt>
                <c:pt idx="2">
                  <c:v>39</c:v>
                </c:pt>
                <c:pt idx="3">
                  <c:v>40</c:v>
                </c:pt>
                <c:pt idx="4">
                  <c:v>38.299999999999997</c:v>
                </c:pt>
              </c:numCache>
            </c:numRef>
          </c:val>
          <c:smooth val="0"/>
        </c:ser>
        <c:dLbls>
          <c:showLegendKey val="0"/>
          <c:showVal val="0"/>
          <c:showCatName val="0"/>
          <c:showSerName val="0"/>
          <c:showPercent val="0"/>
          <c:showBubbleSize val="0"/>
        </c:dLbls>
        <c:marker val="1"/>
        <c:smooth val="0"/>
        <c:axId val="53486720"/>
        <c:axId val="53488256"/>
      </c:lineChart>
      <c:catAx>
        <c:axId val="53486720"/>
        <c:scaling>
          <c:orientation val="minMax"/>
        </c:scaling>
        <c:delete val="0"/>
        <c:axPos val="b"/>
        <c:numFmt formatCode="General" sourceLinked="1"/>
        <c:majorTickMark val="out"/>
        <c:minorTickMark val="none"/>
        <c:tickLblPos val="nextTo"/>
        <c:crossAx val="53488256"/>
        <c:crosses val="autoZero"/>
        <c:auto val="1"/>
        <c:lblAlgn val="ctr"/>
        <c:lblOffset val="100"/>
        <c:noMultiLvlLbl val="0"/>
      </c:catAx>
      <c:valAx>
        <c:axId val="53488256"/>
        <c:scaling>
          <c:orientation val="minMax"/>
          <c:min val="33"/>
        </c:scaling>
        <c:delete val="0"/>
        <c:axPos val="l"/>
        <c:majorGridlines/>
        <c:numFmt formatCode="General" sourceLinked="1"/>
        <c:majorTickMark val="out"/>
        <c:minorTickMark val="none"/>
        <c:tickLblPos val="nextTo"/>
        <c:crossAx val="5348672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'Ark1'!$E$3:$F$3</c:f>
              <c:strCache>
                <c:ptCount val="1"/>
                <c:pt idx="0">
                  <c:v>Jenter karakteren 1  i matte</c:v>
                </c:pt>
              </c:strCache>
            </c:strRef>
          </c:tx>
          <c:marker>
            <c:symbol val="none"/>
          </c:marker>
          <c:cat>
            <c:numRef>
              <c:f>'Ark1'!$G$2:$J$2</c:f>
              <c:numCache>
                <c:formatCode>General</c:formatCode>
                <c:ptCount val="4"/>
                <c:pt idx="0">
                  <c:v>2009</c:v>
                </c:pt>
                <c:pt idx="1">
                  <c:v>2010</c:v>
                </c:pt>
                <c:pt idx="2">
                  <c:v>2011</c:v>
                </c:pt>
                <c:pt idx="3">
                  <c:v>2012</c:v>
                </c:pt>
              </c:numCache>
            </c:numRef>
          </c:cat>
          <c:val>
            <c:numRef>
              <c:f>'Ark1'!$G$3:$J$3</c:f>
              <c:numCache>
                <c:formatCode>0%</c:formatCode>
                <c:ptCount val="4"/>
                <c:pt idx="0">
                  <c:v>0.03</c:v>
                </c:pt>
                <c:pt idx="1">
                  <c:v>0.16</c:v>
                </c:pt>
                <c:pt idx="2">
                  <c:v>0</c:v>
                </c:pt>
                <c:pt idx="3">
                  <c:v>7.0000000000000007E-2</c:v>
                </c:pt>
              </c:numCache>
            </c:numRef>
          </c:val>
          <c:smooth val="0"/>
        </c:ser>
        <c:ser>
          <c:idx val="1"/>
          <c:order val="1"/>
          <c:tx>
            <c:strRef>
              <c:f>'Ark1'!$E$4:$F$4</c:f>
              <c:strCache>
                <c:ptCount val="1"/>
                <c:pt idx="0">
                  <c:v>Gutar karakteren 1 i matte</c:v>
                </c:pt>
              </c:strCache>
            </c:strRef>
          </c:tx>
          <c:marker>
            <c:symbol val="none"/>
          </c:marker>
          <c:cat>
            <c:numRef>
              <c:f>'Ark1'!$G$2:$J$2</c:f>
              <c:numCache>
                <c:formatCode>General</c:formatCode>
                <c:ptCount val="4"/>
                <c:pt idx="0">
                  <c:v>2009</c:v>
                </c:pt>
                <c:pt idx="1">
                  <c:v>2010</c:v>
                </c:pt>
                <c:pt idx="2">
                  <c:v>2011</c:v>
                </c:pt>
                <c:pt idx="3">
                  <c:v>2012</c:v>
                </c:pt>
              </c:numCache>
            </c:numRef>
          </c:cat>
          <c:val>
            <c:numRef>
              <c:f>'Ark1'!$G$4:$J$4</c:f>
              <c:numCache>
                <c:formatCode>0%</c:formatCode>
                <c:ptCount val="4"/>
                <c:pt idx="0">
                  <c:v>0.02</c:v>
                </c:pt>
                <c:pt idx="1">
                  <c:v>0.25</c:v>
                </c:pt>
                <c:pt idx="2">
                  <c:v>7.0000000000000007E-2</c:v>
                </c:pt>
                <c:pt idx="3">
                  <c:v>0.22</c:v>
                </c:pt>
              </c:numCache>
            </c:numRef>
          </c:val>
          <c:smooth val="0"/>
        </c:ser>
        <c:dLbls>
          <c:showLegendKey val="0"/>
          <c:showVal val="0"/>
          <c:showCatName val="0"/>
          <c:showSerName val="0"/>
          <c:showPercent val="0"/>
          <c:showBubbleSize val="0"/>
        </c:dLbls>
        <c:marker val="1"/>
        <c:smooth val="0"/>
        <c:axId val="53529600"/>
        <c:axId val="53535488"/>
      </c:lineChart>
      <c:catAx>
        <c:axId val="53529600"/>
        <c:scaling>
          <c:orientation val="minMax"/>
        </c:scaling>
        <c:delete val="0"/>
        <c:axPos val="b"/>
        <c:numFmt formatCode="General" sourceLinked="1"/>
        <c:majorTickMark val="out"/>
        <c:minorTickMark val="none"/>
        <c:tickLblPos val="nextTo"/>
        <c:crossAx val="53535488"/>
        <c:crosses val="autoZero"/>
        <c:auto val="1"/>
        <c:lblAlgn val="ctr"/>
        <c:lblOffset val="100"/>
        <c:noMultiLvlLbl val="0"/>
      </c:catAx>
      <c:valAx>
        <c:axId val="53535488"/>
        <c:scaling>
          <c:orientation val="minMax"/>
        </c:scaling>
        <c:delete val="0"/>
        <c:axPos val="l"/>
        <c:majorGridlines/>
        <c:numFmt formatCode="0%" sourceLinked="1"/>
        <c:majorTickMark val="out"/>
        <c:minorTickMark val="none"/>
        <c:tickLblPos val="nextTo"/>
        <c:crossAx val="5352960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'Ark1'!$A$4</c:f>
              <c:strCache>
                <c:ptCount val="1"/>
                <c:pt idx="0">
                  <c:v>Jenter</c:v>
                </c:pt>
              </c:strCache>
            </c:strRef>
          </c:tx>
          <c:marker>
            <c:symbol val="none"/>
          </c:marker>
          <c:cat>
            <c:strRef>
              <c:f>'Ark1'!$B$3:$L$3</c:f>
              <c:strCache>
                <c:ptCount val="11"/>
                <c:pt idx="0">
                  <c:v>2002/2003</c:v>
                </c:pt>
                <c:pt idx="1">
                  <c:v>2003/2004</c:v>
                </c:pt>
                <c:pt idx="2">
                  <c:v>2004/2005</c:v>
                </c:pt>
                <c:pt idx="3">
                  <c:v>2005/2006</c:v>
                </c:pt>
                <c:pt idx="4">
                  <c:v>2006/2007</c:v>
                </c:pt>
                <c:pt idx="5">
                  <c:v>2007/2008</c:v>
                </c:pt>
                <c:pt idx="6">
                  <c:v>2008/2009</c:v>
                </c:pt>
                <c:pt idx="7">
                  <c:v>2009/2010</c:v>
                </c:pt>
                <c:pt idx="8">
                  <c:v>2010/2011</c:v>
                </c:pt>
                <c:pt idx="9">
                  <c:v>2011/2012</c:v>
                </c:pt>
                <c:pt idx="10">
                  <c:v>2012/2013</c:v>
                </c:pt>
              </c:strCache>
            </c:strRef>
          </c:cat>
          <c:val>
            <c:numRef>
              <c:f>'Ark1'!$B$4:$L$4</c:f>
              <c:numCache>
                <c:formatCode>General</c:formatCode>
                <c:ptCount val="11"/>
                <c:pt idx="0">
                  <c:v>27</c:v>
                </c:pt>
                <c:pt idx="1">
                  <c:v>30</c:v>
                </c:pt>
                <c:pt idx="2">
                  <c:v>33</c:v>
                </c:pt>
                <c:pt idx="3">
                  <c:v>38</c:v>
                </c:pt>
                <c:pt idx="4">
                  <c:v>36</c:v>
                </c:pt>
                <c:pt idx="5">
                  <c:v>31</c:v>
                </c:pt>
                <c:pt idx="6">
                  <c:v>41</c:v>
                </c:pt>
                <c:pt idx="7">
                  <c:v>43</c:v>
                </c:pt>
                <c:pt idx="8">
                  <c:v>46</c:v>
                </c:pt>
                <c:pt idx="9">
                  <c:v>54</c:v>
                </c:pt>
                <c:pt idx="10">
                  <c:v>52</c:v>
                </c:pt>
              </c:numCache>
            </c:numRef>
          </c:val>
          <c:smooth val="0"/>
        </c:ser>
        <c:ser>
          <c:idx val="1"/>
          <c:order val="1"/>
          <c:tx>
            <c:strRef>
              <c:f>'Ark1'!$A$5</c:f>
              <c:strCache>
                <c:ptCount val="1"/>
                <c:pt idx="0">
                  <c:v>Gutar</c:v>
                </c:pt>
              </c:strCache>
            </c:strRef>
          </c:tx>
          <c:marker>
            <c:symbol val="none"/>
          </c:marker>
          <c:cat>
            <c:strRef>
              <c:f>'Ark1'!$B$3:$L$3</c:f>
              <c:strCache>
                <c:ptCount val="11"/>
                <c:pt idx="0">
                  <c:v>2002/2003</c:v>
                </c:pt>
                <c:pt idx="1">
                  <c:v>2003/2004</c:v>
                </c:pt>
                <c:pt idx="2">
                  <c:v>2004/2005</c:v>
                </c:pt>
                <c:pt idx="3">
                  <c:v>2005/2006</c:v>
                </c:pt>
                <c:pt idx="4">
                  <c:v>2006/2007</c:v>
                </c:pt>
                <c:pt idx="5">
                  <c:v>2007/2008</c:v>
                </c:pt>
                <c:pt idx="6">
                  <c:v>2008/2009</c:v>
                </c:pt>
                <c:pt idx="7">
                  <c:v>2009/2010</c:v>
                </c:pt>
                <c:pt idx="8">
                  <c:v>2010/2011</c:v>
                </c:pt>
                <c:pt idx="9">
                  <c:v>2011/2012</c:v>
                </c:pt>
                <c:pt idx="10">
                  <c:v>2012/2013</c:v>
                </c:pt>
              </c:strCache>
            </c:strRef>
          </c:cat>
          <c:val>
            <c:numRef>
              <c:f>'Ark1'!$B$5:$L$5</c:f>
              <c:numCache>
                <c:formatCode>General</c:formatCode>
                <c:ptCount val="11"/>
                <c:pt idx="0">
                  <c:v>68</c:v>
                </c:pt>
                <c:pt idx="1">
                  <c:v>79</c:v>
                </c:pt>
                <c:pt idx="2">
                  <c:v>83</c:v>
                </c:pt>
                <c:pt idx="3">
                  <c:v>96</c:v>
                </c:pt>
                <c:pt idx="4">
                  <c:v>92</c:v>
                </c:pt>
                <c:pt idx="5">
                  <c:v>100</c:v>
                </c:pt>
                <c:pt idx="6">
                  <c:v>104</c:v>
                </c:pt>
                <c:pt idx="7">
                  <c:v>105</c:v>
                </c:pt>
                <c:pt idx="8">
                  <c:v>102</c:v>
                </c:pt>
                <c:pt idx="9">
                  <c:v>114</c:v>
                </c:pt>
                <c:pt idx="10">
                  <c:v>106</c:v>
                </c:pt>
              </c:numCache>
            </c:numRef>
          </c:val>
          <c:smooth val="0"/>
        </c:ser>
        <c:ser>
          <c:idx val="2"/>
          <c:order val="2"/>
          <c:tx>
            <c:strRef>
              <c:f>'Ark1'!$A$6</c:f>
              <c:strCache>
                <c:ptCount val="1"/>
                <c:pt idx="0">
                  <c:v>Alle</c:v>
                </c:pt>
              </c:strCache>
            </c:strRef>
          </c:tx>
          <c:marker>
            <c:symbol val="none"/>
          </c:marker>
          <c:cat>
            <c:strRef>
              <c:f>'Ark1'!$B$3:$L$3</c:f>
              <c:strCache>
                <c:ptCount val="11"/>
                <c:pt idx="0">
                  <c:v>2002/2003</c:v>
                </c:pt>
                <c:pt idx="1">
                  <c:v>2003/2004</c:v>
                </c:pt>
                <c:pt idx="2">
                  <c:v>2004/2005</c:v>
                </c:pt>
                <c:pt idx="3">
                  <c:v>2005/2006</c:v>
                </c:pt>
                <c:pt idx="4">
                  <c:v>2006/2007</c:v>
                </c:pt>
                <c:pt idx="5">
                  <c:v>2007/2008</c:v>
                </c:pt>
                <c:pt idx="6">
                  <c:v>2008/2009</c:v>
                </c:pt>
                <c:pt idx="7">
                  <c:v>2009/2010</c:v>
                </c:pt>
                <c:pt idx="8">
                  <c:v>2010/2011</c:v>
                </c:pt>
                <c:pt idx="9">
                  <c:v>2011/2012</c:v>
                </c:pt>
                <c:pt idx="10">
                  <c:v>2012/2013</c:v>
                </c:pt>
              </c:strCache>
            </c:strRef>
          </c:cat>
          <c:val>
            <c:numRef>
              <c:f>'Ark1'!$B$6:$L$6</c:f>
              <c:numCache>
                <c:formatCode>General</c:formatCode>
                <c:ptCount val="11"/>
                <c:pt idx="0">
                  <c:v>95</c:v>
                </c:pt>
                <c:pt idx="1">
                  <c:v>109</c:v>
                </c:pt>
                <c:pt idx="2">
                  <c:v>116</c:v>
                </c:pt>
                <c:pt idx="3">
                  <c:v>134</c:v>
                </c:pt>
                <c:pt idx="4">
                  <c:v>128</c:v>
                </c:pt>
                <c:pt idx="5">
                  <c:v>131</c:v>
                </c:pt>
                <c:pt idx="6">
                  <c:v>145</c:v>
                </c:pt>
                <c:pt idx="7">
                  <c:v>148</c:v>
                </c:pt>
                <c:pt idx="8">
                  <c:v>148</c:v>
                </c:pt>
                <c:pt idx="9">
                  <c:v>168</c:v>
                </c:pt>
                <c:pt idx="10">
                  <c:v>158</c:v>
                </c:pt>
              </c:numCache>
            </c:numRef>
          </c:val>
          <c:smooth val="0"/>
        </c:ser>
        <c:dLbls>
          <c:showLegendKey val="0"/>
          <c:showVal val="0"/>
          <c:showCatName val="0"/>
          <c:showSerName val="0"/>
          <c:showPercent val="0"/>
          <c:showBubbleSize val="0"/>
        </c:dLbls>
        <c:marker val="1"/>
        <c:smooth val="0"/>
        <c:axId val="54359936"/>
        <c:axId val="54361472"/>
      </c:lineChart>
      <c:catAx>
        <c:axId val="54359936"/>
        <c:scaling>
          <c:orientation val="minMax"/>
        </c:scaling>
        <c:delete val="0"/>
        <c:axPos val="b"/>
        <c:majorTickMark val="out"/>
        <c:minorTickMark val="none"/>
        <c:tickLblPos val="nextTo"/>
        <c:crossAx val="54361472"/>
        <c:crosses val="autoZero"/>
        <c:auto val="1"/>
        <c:lblAlgn val="ctr"/>
        <c:lblOffset val="100"/>
        <c:noMultiLvlLbl val="0"/>
      </c:catAx>
      <c:valAx>
        <c:axId val="54361472"/>
        <c:scaling>
          <c:orientation val="minMax"/>
        </c:scaling>
        <c:delete val="0"/>
        <c:axPos val="l"/>
        <c:majorGridlines/>
        <c:numFmt formatCode="General" sourceLinked="1"/>
        <c:majorTickMark val="out"/>
        <c:minorTickMark val="none"/>
        <c:tickLblPos val="nextTo"/>
        <c:crossAx val="54359936"/>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'Ark1'!$D$5:$E$5</c:f>
              <c:strCache>
                <c:ptCount val="1"/>
                <c:pt idx="0">
                  <c:v>Spes.und. I prosent</c:v>
                </c:pt>
              </c:strCache>
            </c:strRef>
          </c:tx>
          <c:marker>
            <c:symbol val="none"/>
          </c:marker>
          <c:cat>
            <c:strRef>
              <c:f>'Ark1'!$F$4:$K$4</c:f>
              <c:strCache>
                <c:ptCount val="6"/>
                <c:pt idx="0">
                  <c:v>2007/2008</c:v>
                </c:pt>
                <c:pt idx="1">
                  <c:v>2008/2009</c:v>
                </c:pt>
                <c:pt idx="2">
                  <c:v>2009/2010</c:v>
                </c:pt>
                <c:pt idx="3">
                  <c:v>2010/2011</c:v>
                </c:pt>
                <c:pt idx="4">
                  <c:v>2011/2012</c:v>
                </c:pt>
                <c:pt idx="5">
                  <c:v>2012/2013</c:v>
                </c:pt>
              </c:strCache>
            </c:strRef>
          </c:cat>
          <c:val>
            <c:numRef>
              <c:f>'Ark1'!$F$5:$K$5</c:f>
              <c:numCache>
                <c:formatCode>General</c:formatCode>
                <c:ptCount val="6"/>
                <c:pt idx="0">
                  <c:v>7.1</c:v>
                </c:pt>
                <c:pt idx="1">
                  <c:v>7.8</c:v>
                </c:pt>
                <c:pt idx="2">
                  <c:v>8</c:v>
                </c:pt>
                <c:pt idx="3">
                  <c:v>7.9</c:v>
                </c:pt>
                <c:pt idx="4">
                  <c:v>9.1999999999999993</c:v>
                </c:pt>
                <c:pt idx="5">
                  <c:v>8.9</c:v>
                </c:pt>
              </c:numCache>
            </c:numRef>
          </c:val>
          <c:smooth val="0"/>
        </c:ser>
        <c:dLbls>
          <c:showLegendKey val="0"/>
          <c:showVal val="0"/>
          <c:showCatName val="0"/>
          <c:showSerName val="0"/>
          <c:showPercent val="0"/>
          <c:showBubbleSize val="0"/>
        </c:dLbls>
        <c:marker val="1"/>
        <c:smooth val="0"/>
        <c:axId val="67232128"/>
        <c:axId val="67233664"/>
      </c:lineChart>
      <c:catAx>
        <c:axId val="67232128"/>
        <c:scaling>
          <c:orientation val="minMax"/>
        </c:scaling>
        <c:delete val="0"/>
        <c:axPos val="b"/>
        <c:majorTickMark val="out"/>
        <c:minorTickMark val="none"/>
        <c:tickLblPos val="nextTo"/>
        <c:crossAx val="67233664"/>
        <c:crosses val="autoZero"/>
        <c:auto val="1"/>
        <c:lblAlgn val="ctr"/>
        <c:lblOffset val="100"/>
        <c:noMultiLvlLbl val="0"/>
      </c:catAx>
      <c:valAx>
        <c:axId val="67233664"/>
        <c:scaling>
          <c:orientation val="minMax"/>
          <c:min val="5"/>
        </c:scaling>
        <c:delete val="0"/>
        <c:axPos val="l"/>
        <c:majorGridlines/>
        <c:numFmt formatCode="General" sourceLinked="1"/>
        <c:majorTickMark val="out"/>
        <c:minorTickMark val="none"/>
        <c:tickLblPos val="nextTo"/>
        <c:crossAx val="6723212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9429F-F26E-4FDA-943A-58CBF15D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7713</Words>
  <Characters>40883</Characters>
  <Application>Microsoft Office Word</Application>
  <DocSecurity>0</DocSecurity>
  <Lines>340</Lines>
  <Paragraphs>96</Paragraphs>
  <ScaleCrop>false</ScaleCrop>
  <HeadingPairs>
    <vt:vector size="2" baseType="variant">
      <vt:variant>
        <vt:lpstr>Tittel</vt:lpstr>
      </vt:variant>
      <vt:variant>
        <vt:i4>1</vt:i4>
      </vt:variant>
    </vt:vector>
  </HeadingPairs>
  <TitlesOfParts>
    <vt:vector size="1" baseType="lpstr">
      <vt:lpstr/>
    </vt:vector>
  </TitlesOfParts>
  <Company>Kvinnherad kommune</Company>
  <LinksUpToDate>false</LinksUpToDate>
  <CharactersWithSpaces>48500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marit.tarlebo</dc:creator>
  <cp:lastModifiedBy>marit.tarlebo</cp:lastModifiedBy>
  <cp:revision>2</cp:revision>
  <cp:lastPrinted>2013-04-05T06:58:00Z</cp:lastPrinted>
  <dcterms:created xsi:type="dcterms:W3CDTF">2013-04-05T17:49:00Z</dcterms:created>
  <dcterms:modified xsi:type="dcterms:W3CDTF">2013-04-05T17:49:00Z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\\bukkhammaren\privat$\k6334\ephorte\287673_DOCX.XML</vt:lpwstr>
  </property>
  <property fmtid="{D5CDD505-2E9C-101B-9397-08002B2CF9AE}" pid="3" name="CheckInType">
    <vt:lpwstr>FromApplication</vt:lpwstr>
  </property>
  <property fmtid="{D5CDD505-2E9C-101B-9397-08002B2CF9AE}" pid="4" name="CheckInDocForm">
    <vt:lpwstr>http://halsane/ePhorteWeb/shared/aspx/Default/CheckInDocForm.aspx</vt:lpwstr>
  </property>
  <property fmtid="{D5CDD505-2E9C-101B-9397-08002B2CF9AE}" pid="5" name="DokType">
    <vt:lpwstr/>
  </property>
  <property fmtid="{D5CDD505-2E9C-101B-9397-08002B2CF9AE}" pid="6" name="DokID">
    <vt:i4>294646</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http%3a%2f%2fhalsane%2fePhorteWeb%2fshared%2faspx%2fdefault%2fdetails.aspx%3ff%3dViewSA%26SA_ID%3d39574%26SubElGroup%3d32</vt:lpwstr>
  </property>
  <property fmtid="{D5CDD505-2E9C-101B-9397-08002B2CF9AE}" pid="11" name="WindowName">
    <vt:lpwstr>TabWindow1</vt:lpwstr>
  </property>
  <property fmtid="{D5CDD505-2E9C-101B-9397-08002B2CF9AE}" pid="12" name="FileName">
    <vt:lpwstr>%5c%5cbukkhammaren%5cprivat%24%5ck6334%5cephorte%5c287673.DOCX</vt:lpwstr>
  </property>
  <property fmtid="{D5CDD505-2E9C-101B-9397-08002B2CF9AE}" pid="13" name="LinkId">
    <vt:i4>248763</vt:i4>
  </property>
</Properties>
</file>